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1F" w:rsidRDefault="009C571F" w:rsidP="009C571F">
      <w:pPr>
        <w:rPr>
          <w:rFonts w:ascii="Times New Roman" w:hAnsi="Times New Roman" w:cs="Times New Roman"/>
          <w:b/>
          <w:sz w:val="26"/>
          <w:szCs w:val="26"/>
        </w:rPr>
      </w:pPr>
    </w:p>
    <w:p w:rsidR="009C571F" w:rsidRDefault="009C571F" w:rsidP="005524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71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228725" cy="1209675"/>
            <wp:effectExtent l="19050" t="0" r="9525" b="0"/>
            <wp:docPr id="1" name="Picture 1" descr="Stie+mahardh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e+mahardh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1F" w:rsidRDefault="009C571F" w:rsidP="005524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500"/>
        <w:gridCol w:w="1472"/>
        <w:gridCol w:w="1854"/>
        <w:gridCol w:w="1472"/>
        <w:gridCol w:w="1472"/>
        <w:gridCol w:w="1472"/>
      </w:tblGrid>
      <w:tr w:rsidR="009C571F" w:rsidTr="00437054">
        <w:tc>
          <w:tcPr>
            <w:tcW w:w="2972" w:type="dxa"/>
            <w:gridSpan w:val="2"/>
          </w:tcPr>
          <w:p w:rsidR="009C571F" w:rsidRDefault="009C571F" w:rsidP="00437054">
            <w:r>
              <w:t>Nama Mata Kuliah</w:t>
            </w:r>
          </w:p>
        </w:tc>
        <w:tc>
          <w:tcPr>
            <w:tcW w:w="6270" w:type="dxa"/>
            <w:gridSpan w:val="4"/>
            <w:vAlign w:val="center"/>
          </w:tcPr>
          <w:p w:rsidR="009C571F" w:rsidRDefault="009C571F" w:rsidP="00437054">
            <w:pPr>
              <w:jc w:val="center"/>
            </w:pPr>
            <w:r>
              <w:t xml:space="preserve">Penanggungjawab / Dosen </w:t>
            </w:r>
          </w:p>
        </w:tc>
      </w:tr>
      <w:tr w:rsidR="009C571F" w:rsidTr="00437054">
        <w:tc>
          <w:tcPr>
            <w:tcW w:w="2972" w:type="dxa"/>
            <w:gridSpan w:val="2"/>
          </w:tcPr>
          <w:p w:rsidR="009C571F" w:rsidRPr="000450DC" w:rsidRDefault="0076299B" w:rsidP="00437054">
            <w:r>
              <w:t>Akuntansi Keuangan II</w:t>
            </w:r>
          </w:p>
        </w:tc>
        <w:tc>
          <w:tcPr>
            <w:tcW w:w="6270" w:type="dxa"/>
            <w:gridSpan w:val="4"/>
            <w:vAlign w:val="center"/>
          </w:tcPr>
          <w:p w:rsidR="009C571F" w:rsidRDefault="009C571F" w:rsidP="00437054">
            <w:pPr>
              <w:jc w:val="center"/>
            </w:pPr>
            <w:r>
              <w:t>Tim Dosen</w:t>
            </w:r>
          </w:p>
        </w:tc>
      </w:tr>
      <w:tr w:rsidR="009C571F" w:rsidTr="00437054">
        <w:tc>
          <w:tcPr>
            <w:tcW w:w="1500" w:type="dxa"/>
          </w:tcPr>
          <w:p w:rsidR="009C571F" w:rsidRDefault="009C571F" w:rsidP="00437054">
            <w:pPr>
              <w:jc w:val="center"/>
            </w:pPr>
            <w:r>
              <w:t>Kode MK</w:t>
            </w:r>
          </w:p>
        </w:tc>
        <w:tc>
          <w:tcPr>
            <w:tcW w:w="1472" w:type="dxa"/>
          </w:tcPr>
          <w:p w:rsidR="009C571F" w:rsidRPr="00D42929" w:rsidRDefault="009C571F" w:rsidP="00437054">
            <w:pPr>
              <w:jc w:val="center"/>
            </w:pPr>
          </w:p>
        </w:tc>
        <w:tc>
          <w:tcPr>
            <w:tcW w:w="3326" w:type="dxa"/>
            <w:gridSpan w:val="2"/>
            <w:vAlign w:val="center"/>
          </w:tcPr>
          <w:p w:rsidR="009C571F" w:rsidRDefault="009C571F" w:rsidP="00437054">
            <w:pPr>
              <w:jc w:val="center"/>
            </w:pPr>
            <w:r>
              <w:t>Dibuat</w:t>
            </w:r>
          </w:p>
        </w:tc>
        <w:tc>
          <w:tcPr>
            <w:tcW w:w="1472" w:type="dxa"/>
          </w:tcPr>
          <w:p w:rsidR="009C571F" w:rsidRDefault="009C571F" w:rsidP="00437054">
            <w:pPr>
              <w:jc w:val="center"/>
            </w:pPr>
            <w:r>
              <w:t>Diperiksa</w:t>
            </w:r>
          </w:p>
        </w:tc>
        <w:tc>
          <w:tcPr>
            <w:tcW w:w="1472" w:type="dxa"/>
          </w:tcPr>
          <w:p w:rsidR="009C571F" w:rsidRDefault="009C571F" w:rsidP="00437054">
            <w:pPr>
              <w:jc w:val="center"/>
            </w:pPr>
            <w:r>
              <w:t>Disahkan</w:t>
            </w:r>
          </w:p>
        </w:tc>
      </w:tr>
      <w:tr w:rsidR="009C571F" w:rsidTr="00437054">
        <w:tc>
          <w:tcPr>
            <w:tcW w:w="1500" w:type="dxa"/>
          </w:tcPr>
          <w:p w:rsidR="009C571F" w:rsidRDefault="009C571F" w:rsidP="00437054">
            <w:pPr>
              <w:jc w:val="center"/>
            </w:pPr>
            <w:r>
              <w:t>Jumlah SKS</w:t>
            </w:r>
          </w:p>
        </w:tc>
        <w:tc>
          <w:tcPr>
            <w:tcW w:w="1472" w:type="dxa"/>
          </w:tcPr>
          <w:p w:rsidR="009C571F" w:rsidRDefault="0076299B" w:rsidP="00437054">
            <w:pPr>
              <w:jc w:val="center"/>
            </w:pPr>
            <w:r>
              <w:t>2</w:t>
            </w:r>
            <w:r w:rsidR="009C571F">
              <w:t xml:space="preserve"> SKS</w:t>
            </w:r>
          </w:p>
        </w:tc>
        <w:tc>
          <w:tcPr>
            <w:tcW w:w="1854" w:type="dxa"/>
            <w:vMerge w:val="restart"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 w:val="restart"/>
          </w:tcPr>
          <w:p w:rsidR="009C571F" w:rsidRDefault="009C571F" w:rsidP="00437054">
            <w:pPr>
              <w:jc w:val="center"/>
            </w:pPr>
          </w:p>
          <w:p w:rsidR="009C571F" w:rsidRDefault="009C571F" w:rsidP="00437054">
            <w:pPr>
              <w:jc w:val="center"/>
            </w:pPr>
          </w:p>
          <w:p w:rsidR="009C571F" w:rsidRDefault="009C571F" w:rsidP="00437054">
            <w:pPr>
              <w:jc w:val="center"/>
            </w:pPr>
          </w:p>
          <w:p w:rsidR="009C571F" w:rsidRDefault="009C571F" w:rsidP="00437054">
            <w:pPr>
              <w:jc w:val="center"/>
            </w:pPr>
          </w:p>
          <w:p w:rsidR="009C571F" w:rsidRDefault="009C571F" w:rsidP="00437054">
            <w:pPr>
              <w:jc w:val="center"/>
            </w:pPr>
            <w:r>
              <w:t>FITRI KOMARIYAH</w:t>
            </w:r>
          </w:p>
        </w:tc>
        <w:tc>
          <w:tcPr>
            <w:tcW w:w="1472" w:type="dxa"/>
            <w:vMerge w:val="restart"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 w:val="restart"/>
          </w:tcPr>
          <w:p w:rsidR="009C571F" w:rsidRDefault="009C571F" w:rsidP="00437054">
            <w:pPr>
              <w:jc w:val="center"/>
            </w:pPr>
          </w:p>
        </w:tc>
      </w:tr>
      <w:tr w:rsidR="009C571F" w:rsidTr="00437054">
        <w:tc>
          <w:tcPr>
            <w:tcW w:w="1500" w:type="dxa"/>
          </w:tcPr>
          <w:p w:rsidR="009C571F" w:rsidRDefault="009C571F" w:rsidP="00437054">
            <w:pPr>
              <w:jc w:val="center"/>
            </w:pPr>
            <w:r>
              <w:t>MK Prasyarat</w:t>
            </w:r>
          </w:p>
        </w:tc>
        <w:tc>
          <w:tcPr>
            <w:tcW w:w="1472" w:type="dxa"/>
          </w:tcPr>
          <w:p w:rsidR="009C571F" w:rsidRPr="000450DC" w:rsidRDefault="009C571F" w:rsidP="00437054"/>
        </w:tc>
        <w:tc>
          <w:tcPr>
            <w:tcW w:w="1854" w:type="dxa"/>
            <w:vMerge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/>
          </w:tcPr>
          <w:p w:rsidR="009C571F" w:rsidRDefault="009C571F" w:rsidP="00437054">
            <w:pPr>
              <w:jc w:val="center"/>
            </w:pPr>
          </w:p>
        </w:tc>
      </w:tr>
      <w:tr w:rsidR="009C571F" w:rsidTr="00437054">
        <w:tc>
          <w:tcPr>
            <w:tcW w:w="1500" w:type="dxa"/>
          </w:tcPr>
          <w:p w:rsidR="009C571F" w:rsidRDefault="009C571F" w:rsidP="00437054">
            <w:pPr>
              <w:jc w:val="center"/>
            </w:pPr>
            <w:r>
              <w:t>Semester</w:t>
            </w:r>
          </w:p>
        </w:tc>
        <w:tc>
          <w:tcPr>
            <w:tcW w:w="1472" w:type="dxa"/>
          </w:tcPr>
          <w:p w:rsidR="009C571F" w:rsidRPr="00D42929" w:rsidRDefault="0076299B" w:rsidP="00437054">
            <w:pPr>
              <w:jc w:val="center"/>
            </w:pPr>
            <w:r>
              <w:t>3</w:t>
            </w:r>
          </w:p>
        </w:tc>
        <w:tc>
          <w:tcPr>
            <w:tcW w:w="1854" w:type="dxa"/>
            <w:vMerge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/>
          </w:tcPr>
          <w:p w:rsidR="009C571F" w:rsidRDefault="009C571F" w:rsidP="00437054">
            <w:pPr>
              <w:jc w:val="center"/>
            </w:pPr>
          </w:p>
        </w:tc>
      </w:tr>
      <w:tr w:rsidR="009C571F" w:rsidTr="00437054">
        <w:tc>
          <w:tcPr>
            <w:tcW w:w="1500" w:type="dxa"/>
          </w:tcPr>
          <w:p w:rsidR="009C571F" w:rsidRDefault="009C571F" w:rsidP="00437054">
            <w:pPr>
              <w:jc w:val="center"/>
            </w:pPr>
            <w:r>
              <w:t>Hari/Jam</w:t>
            </w:r>
          </w:p>
          <w:p w:rsidR="0076299B" w:rsidRDefault="0076299B" w:rsidP="00437054">
            <w:pPr>
              <w:jc w:val="center"/>
            </w:pPr>
            <w:r>
              <w:t>Selasa</w:t>
            </w:r>
          </w:p>
          <w:p w:rsidR="0076299B" w:rsidRDefault="0076299B" w:rsidP="00437054">
            <w:pPr>
              <w:jc w:val="center"/>
            </w:pPr>
            <w:r>
              <w:t>20.00 – 22.00</w:t>
            </w:r>
          </w:p>
        </w:tc>
        <w:tc>
          <w:tcPr>
            <w:tcW w:w="1472" w:type="dxa"/>
          </w:tcPr>
          <w:p w:rsidR="009C571F" w:rsidRDefault="009C571F" w:rsidP="00437054">
            <w:pPr>
              <w:jc w:val="center"/>
            </w:pPr>
            <w:r>
              <w:t>Sesuai Jadwal</w:t>
            </w:r>
          </w:p>
        </w:tc>
        <w:tc>
          <w:tcPr>
            <w:tcW w:w="1854" w:type="dxa"/>
            <w:vMerge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/>
          </w:tcPr>
          <w:p w:rsidR="009C571F" w:rsidRDefault="009C571F" w:rsidP="00437054">
            <w:pPr>
              <w:jc w:val="center"/>
            </w:pPr>
          </w:p>
        </w:tc>
        <w:tc>
          <w:tcPr>
            <w:tcW w:w="1472" w:type="dxa"/>
            <w:vMerge/>
          </w:tcPr>
          <w:p w:rsidR="009C571F" w:rsidRDefault="009C571F" w:rsidP="00437054">
            <w:pPr>
              <w:jc w:val="center"/>
            </w:pPr>
          </w:p>
        </w:tc>
      </w:tr>
      <w:tr w:rsidR="009C571F" w:rsidTr="00437054">
        <w:tc>
          <w:tcPr>
            <w:tcW w:w="1500" w:type="dxa"/>
          </w:tcPr>
          <w:p w:rsidR="009C571F" w:rsidRDefault="009C571F" w:rsidP="00437054">
            <w:pPr>
              <w:jc w:val="center"/>
            </w:pPr>
            <w:r>
              <w:t>Ruang Kuliah</w:t>
            </w:r>
          </w:p>
        </w:tc>
        <w:tc>
          <w:tcPr>
            <w:tcW w:w="1472" w:type="dxa"/>
          </w:tcPr>
          <w:p w:rsidR="009C571F" w:rsidRDefault="009C571F" w:rsidP="00437054">
            <w:pPr>
              <w:jc w:val="center"/>
            </w:pPr>
            <w:r>
              <w:t>Sesuai Jadwal</w:t>
            </w:r>
          </w:p>
        </w:tc>
        <w:tc>
          <w:tcPr>
            <w:tcW w:w="1854" w:type="dxa"/>
          </w:tcPr>
          <w:p w:rsidR="009C571F" w:rsidRDefault="009C571F" w:rsidP="00437054">
            <w:pPr>
              <w:jc w:val="center"/>
            </w:pPr>
            <w:r>
              <w:t>Mahasiswa</w:t>
            </w:r>
          </w:p>
        </w:tc>
        <w:tc>
          <w:tcPr>
            <w:tcW w:w="1472" w:type="dxa"/>
          </w:tcPr>
          <w:p w:rsidR="009C571F" w:rsidRDefault="009C571F" w:rsidP="00437054">
            <w:pPr>
              <w:jc w:val="center"/>
            </w:pPr>
            <w:r>
              <w:t>Tim Dosen</w:t>
            </w:r>
          </w:p>
        </w:tc>
        <w:tc>
          <w:tcPr>
            <w:tcW w:w="1472" w:type="dxa"/>
          </w:tcPr>
          <w:p w:rsidR="009C571F" w:rsidRDefault="009C571F" w:rsidP="00437054">
            <w:pPr>
              <w:jc w:val="center"/>
            </w:pPr>
            <w:r>
              <w:t>Kaprodi</w:t>
            </w:r>
          </w:p>
        </w:tc>
        <w:tc>
          <w:tcPr>
            <w:tcW w:w="1472" w:type="dxa"/>
          </w:tcPr>
          <w:p w:rsidR="009C571F" w:rsidRDefault="009C571F" w:rsidP="00437054">
            <w:pPr>
              <w:jc w:val="center"/>
            </w:pPr>
            <w:r>
              <w:t>Wakil Ketua I</w:t>
            </w:r>
          </w:p>
        </w:tc>
      </w:tr>
    </w:tbl>
    <w:p w:rsidR="009C571F" w:rsidRDefault="009C571F" w:rsidP="009C571F">
      <w:pPr>
        <w:rPr>
          <w:rFonts w:ascii="Times New Roman" w:hAnsi="Times New Roman" w:cs="Times New Roman"/>
          <w:b/>
          <w:sz w:val="26"/>
          <w:szCs w:val="26"/>
        </w:rPr>
      </w:pPr>
    </w:p>
    <w:p w:rsidR="009C571F" w:rsidRDefault="009C571F" w:rsidP="009C571F">
      <w:pPr>
        <w:rPr>
          <w:rFonts w:ascii="Times New Roman" w:hAnsi="Times New Roman" w:cs="Times New Roman"/>
          <w:b/>
          <w:sz w:val="26"/>
          <w:szCs w:val="26"/>
        </w:rPr>
      </w:pPr>
    </w:p>
    <w:p w:rsidR="009F123D" w:rsidRPr="00552405" w:rsidRDefault="004213F7" w:rsidP="005524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405">
        <w:rPr>
          <w:rFonts w:ascii="Times New Roman" w:hAnsi="Times New Roman" w:cs="Times New Roman"/>
          <w:b/>
          <w:sz w:val="26"/>
          <w:szCs w:val="26"/>
        </w:rPr>
        <w:t>KONTRAK KULIAH</w:t>
      </w:r>
    </w:p>
    <w:p w:rsidR="004213F7" w:rsidRPr="004213F7" w:rsidRDefault="004213F7" w:rsidP="009B2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3F7" w:rsidRPr="00522FA0" w:rsidRDefault="004213F7" w:rsidP="009B2D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t>Identitas Mata Kuliah</w:t>
      </w:r>
    </w:p>
    <w:p w:rsidR="00EC2363" w:rsidRPr="004213F7" w:rsidRDefault="00EC2363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13F7" w:rsidRPr="004213F7" w:rsidRDefault="004213F7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213F7">
        <w:rPr>
          <w:rFonts w:ascii="Times New Roman" w:hAnsi="Times New Roman" w:cs="Times New Roman"/>
          <w:sz w:val="24"/>
          <w:szCs w:val="24"/>
        </w:rPr>
        <w:t>M</w:t>
      </w:r>
      <w:r w:rsidR="0076299B">
        <w:rPr>
          <w:rFonts w:ascii="Times New Roman" w:hAnsi="Times New Roman" w:cs="Times New Roman"/>
          <w:sz w:val="24"/>
          <w:szCs w:val="24"/>
        </w:rPr>
        <w:t>ata Kuliah</w:t>
      </w:r>
      <w:r w:rsidR="0076299B">
        <w:rPr>
          <w:rFonts w:ascii="Times New Roman" w:hAnsi="Times New Roman" w:cs="Times New Roman"/>
          <w:sz w:val="24"/>
          <w:szCs w:val="24"/>
        </w:rPr>
        <w:tab/>
        <w:t>: Akuntansi Keuangan II</w:t>
      </w:r>
    </w:p>
    <w:p w:rsidR="004213F7" w:rsidRPr="004213F7" w:rsidRDefault="0076299B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Bobot SKS</w:t>
      </w:r>
      <w:r>
        <w:rPr>
          <w:rFonts w:ascii="Times New Roman" w:hAnsi="Times New Roman" w:cs="Times New Roman"/>
          <w:sz w:val="24"/>
          <w:szCs w:val="24"/>
        </w:rPr>
        <w:tab/>
        <w:t xml:space="preserve">: 2 </w:t>
      </w:r>
      <w:r w:rsidR="004213F7" w:rsidRPr="004213F7">
        <w:rPr>
          <w:rFonts w:ascii="Times New Roman" w:hAnsi="Times New Roman" w:cs="Times New Roman"/>
          <w:sz w:val="24"/>
          <w:szCs w:val="24"/>
        </w:rPr>
        <w:t>SKS</w:t>
      </w:r>
    </w:p>
    <w:p w:rsidR="004213F7" w:rsidRPr="004213F7" w:rsidRDefault="0076299B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 3 ( Tiga</w:t>
      </w:r>
      <w:r w:rsidR="004213F7" w:rsidRPr="004213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213F7" w:rsidRPr="004213F7" w:rsidRDefault="004213F7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13F7" w:rsidRPr="00522FA0" w:rsidRDefault="004213F7" w:rsidP="009B2D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t xml:space="preserve">Manfaat Mata Kuliah </w:t>
      </w:r>
      <w:r w:rsidRPr="00522FA0">
        <w:rPr>
          <w:rFonts w:ascii="Times New Roman" w:hAnsi="Times New Roman" w:cs="Times New Roman"/>
          <w:b/>
          <w:sz w:val="24"/>
          <w:szCs w:val="24"/>
        </w:rPr>
        <w:tab/>
      </w:r>
    </w:p>
    <w:p w:rsidR="00EC2363" w:rsidRDefault="00EC2363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13F7" w:rsidRPr="00437054" w:rsidRDefault="004213F7" w:rsidP="009B2D05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437054">
        <w:rPr>
          <w:rFonts w:ascii="Times New Roman" w:hAnsi="Times New Roman" w:cs="Times New Roman"/>
          <w:sz w:val="24"/>
          <w:szCs w:val="24"/>
        </w:rPr>
        <w:t>Mampu me</w:t>
      </w:r>
      <w:r w:rsidR="0076299B" w:rsidRPr="00437054">
        <w:rPr>
          <w:rFonts w:ascii="Times New Roman" w:hAnsi="Times New Roman" w:cs="Times New Roman"/>
          <w:sz w:val="24"/>
          <w:szCs w:val="24"/>
        </w:rPr>
        <w:t xml:space="preserve">mahami dan menyusun laporan keuangan berdasarkan standar akuntansi keuangan sehingga dapat menyususn laporan keuangan berdasarkan standar </w:t>
      </w:r>
      <w:r w:rsidR="00437054" w:rsidRPr="00437054">
        <w:rPr>
          <w:rFonts w:ascii="Times New Roman" w:hAnsi="Times New Roman" w:cs="Times New Roman"/>
          <w:sz w:val="24"/>
          <w:szCs w:val="24"/>
        </w:rPr>
        <w:t>akuntansi keuangan yang berlaku di Indonesia yaitu PSAK</w:t>
      </w:r>
      <w:r w:rsidR="00437054">
        <w:rPr>
          <w:rFonts w:ascii="Times New Roman" w:hAnsi="Times New Roman" w:cs="Times New Roman"/>
          <w:sz w:val="24"/>
          <w:szCs w:val="24"/>
        </w:rPr>
        <w:t xml:space="preserve"> dan mengaudit laporan keuangan.</w:t>
      </w:r>
    </w:p>
    <w:p w:rsidR="009C571F" w:rsidRDefault="009C571F" w:rsidP="009B2D05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9C571F" w:rsidRDefault="009C571F" w:rsidP="009B2D05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9C571F" w:rsidRDefault="009C571F" w:rsidP="009B2D05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4213F7" w:rsidRPr="004213F7" w:rsidRDefault="004213F7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13F7" w:rsidRPr="00522FA0" w:rsidRDefault="004213F7" w:rsidP="009B2D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lastRenderedPageBreak/>
        <w:t>Deskripsi Mata Kuliah</w:t>
      </w:r>
    </w:p>
    <w:p w:rsidR="00EC2363" w:rsidRDefault="00EC2363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7C03" w:rsidRDefault="00407C03" w:rsidP="009B2D05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Pengantar Akuntansi merupakan mata kuliah yang memfokuskan diri pada pemahaman mengenai ilmu akunt</w:t>
      </w:r>
      <w:r w:rsidR="00437054">
        <w:rPr>
          <w:rFonts w:ascii="Times New Roman" w:hAnsi="Times New Roman" w:cs="Times New Roman"/>
          <w:sz w:val="24"/>
          <w:szCs w:val="24"/>
        </w:rPr>
        <w:t>ansi dimulai dari pengertian liabilitas jangka pendek; provisi dan kontijensi; liabiitas jangka p</w:t>
      </w:r>
      <w:r w:rsidR="00177382">
        <w:rPr>
          <w:rFonts w:ascii="Times New Roman" w:hAnsi="Times New Roman" w:cs="Times New Roman"/>
          <w:sz w:val="24"/>
          <w:szCs w:val="24"/>
        </w:rPr>
        <w:t>anjang; ekuitas : modal disetor;</w:t>
      </w:r>
      <w:r w:rsidR="00437054">
        <w:rPr>
          <w:rFonts w:ascii="Times New Roman" w:hAnsi="Times New Roman" w:cs="Times New Roman"/>
          <w:sz w:val="24"/>
          <w:szCs w:val="24"/>
        </w:rPr>
        <w:t xml:space="preserve"> ekuitas : saldo laba, dividen, saham treasuri, penghasilan komprehensif lain; </w:t>
      </w:r>
      <w:r w:rsidR="00177382">
        <w:rPr>
          <w:rFonts w:ascii="Times New Roman" w:hAnsi="Times New Roman" w:cs="Times New Roman"/>
          <w:sz w:val="24"/>
          <w:szCs w:val="24"/>
        </w:rPr>
        <w:t>sekuritas dilusian dan laba persaham; investasi : instrument ekuitas dan hutang; pendapatan; akuntansi pajak penghasilan; imbalan kerja; akuntansi sewa; kebijakan akuntansi, perubahan estimasi akuntansi dan kesalahan; laporan arus kas; isu seputar akuntansi keuangan.</w:t>
      </w:r>
    </w:p>
    <w:p w:rsidR="0051159F" w:rsidRPr="004213F7" w:rsidRDefault="0051159F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7C03" w:rsidRPr="00522FA0" w:rsidRDefault="004213F7" w:rsidP="009B2D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t>Standar Kompetensi</w:t>
      </w:r>
      <w:r w:rsidRPr="00522FA0">
        <w:rPr>
          <w:rFonts w:ascii="Times New Roman" w:hAnsi="Times New Roman" w:cs="Times New Roman"/>
          <w:b/>
          <w:sz w:val="24"/>
          <w:szCs w:val="24"/>
        </w:rPr>
        <w:tab/>
      </w:r>
    </w:p>
    <w:p w:rsidR="00EC2363" w:rsidRDefault="00EC2363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1159F" w:rsidRDefault="0051159F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kuliah ini memberikan kemampuan  / kompetensi pada mahasiswa untuk dapat membuat laporan keuangan perusahaan jasa dan perusahaan dagang.</w:t>
      </w:r>
    </w:p>
    <w:p w:rsidR="0051159F" w:rsidRPr="0051159F" w:rsidRDefault="0051159F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1159F" w:rsidRPr="00522FA0" w:rsidRDefault="0051159F" w:rsidP="009B2D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EC2363" w:rsidRDefault="00EC2363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1159F" w:rsidRPr="0051159F" w:rsidRDefault="0051159F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 xml:space="preserve">Mahasiswa dapat menjelaskan </w:t>
      </w:r>
      <w:r w:rsidR="00177382">
        <w:rPr>
          <w:rFonts w:ascii="Times New Roman" w:hAnsi="Times New Roman" w:cs="Times New Roman"/>
          <w:sz w:val="24"/>
          <w:szCs w:val="24"/>
        </w:rPr>
        <w:t>pengertian liabilitas jangka pendek</w:t>
      </w:r>
    </w:p>
    <w:p w:rsidR="0051159F" w:rsidRPr="0051159F" w:rsidRDefault="0051159F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 xml:space="preserve">Mahasiswa dapat menjelaskan </w:t>
      </w:r>
      <w:r w:rsidR="00177382">
        <w:rPr>
          <w:rFonts w:ascii="Times New Roman" w:hAnsi="Times New Roman" w:cs="Times New Roman"/>
          <w:sz w:val="24"/>
          <w:szCs w:val="24"/>
        </w:rPr>
        <w:t>provisi dan kontijensi;</w:t>
      </w:r>
    </w:p>
    <w:p w:rsidR="0051159F" w:rsidRPr="0051159F" w:rsidRDefault="0051159F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 xml:space="preserve">Mahasiswa dapat menjelaskan </w:t>
      </w:r>
      <w:r w:rsidR="00177382">
        <w:rPr>
          <w:rFonts w:ascii="Times New Roman" w:hAnsi="Times New Roman" w:cs="Times New Roman"/>
          <w:sz w:val="24"/>
          <w:szCs w:val="24"/>
        </w:rPr>
        <w:t>liabiitas jangka panjang</w:t>
      </w:r>
    </w:p>
    <w:p w:rsidR="0051159F" w:rsidRPr="0051159F" w:rsidRDefault="0051159F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 xml:space="preserve">Mahasiswa dapat menjelaskan </w:t>
      </w:r>
      <w:r w:rsidR="00177382">
        <w:rPr>
          <w:rFonts w:ascii="Times New Roman" w:hAnsi="Times New Roman" w:cs="Times New Roman"/>
          <w:sz w:val="24"/>
          <w:szCs w:val="24"/>
        </w:rPr>
        <w:t>ekuitas : modal disetor</w:t>
      </w:r>
    </w:p>
    <w:p w:rsidR="0051159F" w:rsidRPr="0051159F" w:rsidRDefault="00177382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Mahasiswa dapat </w:t>
      </w:r>
      <w:r w:rsidR="0051159F" w:rsidRPr="0051159F">
        <w:rPr>
          <w:rFonts w:ascii="Times New Roman" w:hAnsi="Times New Roman" w:cs="Times New Roman"/>
          <w:sz w:val="24"/>
          <w:szCs w:val="24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>ekuitas : saldo laba, dividen, saham treasuri, penghasilan komprehensif lain</w:t>
      </w:r>
    </w:p>
    <w:p w:rsidR="0051159F" w:rsidRPr="0051159F" w:rsidRDefault="0051159F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>Mahasiswa dapat menjelaskan</w:t>
      </w:r>
      <w:r w:rsidRPr="005115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177382">
        <w:rPr>
          <w:rFonts w:ascii="Times New Roman" w:hAnsi="Times New Roman" w:cs="Times New Roman"/>
          <w:sz w:val="24"/>
          <w:szCs w:val="24"/>
        </w:rPr>
        <w:t>sekuritas dilusian dan laba persaham</w:t>
      </w:r>
    </w:p>
    <w:p w:rsidR="0051159F" w:rsidRPr="0051159F" w:rsidRDefault="0051159F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>Mahasiswa dapat menjelaskan</w:t>
      </w:r>
      <w:r w:rsidRPr="005115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177382">
        <w:rPr>
          <w:rFonts w:ascii="Times New Roman" w:hAnsi="Times New Roman" w:cs="Times New Roman"/>
          <w:sz w:val="24"/>
          <w:szCs w:val="24"/>
        </w:rPr>
        <w:t>investasi : instrument ekuitas dan hutang</w:t>
      </w:r>
    </w:p>
    <w:p w:rsidR="0051159F" w:rsidRPr="0051159F" w:rsidRDefault="0051159F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>Mahasiswa dapat menjelaskan</w:t>
      </w:r>
      <w:r w:rsidRPr="005115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177382">
        <w:rPr>
          <w:rFonts w:ascii="Times New Roman" w:hAnsi="Times New Roman" w:cs="Times New Roman"/>
          <w:sz w:val="24"/>
          <w:szCs w:val="24"/>
        </w:rPr>
        <w:t>pendapatan; akuntansi pajak penghasilan</w:t>
      </w:r>
    </w:p>
    <w:p w:rsidR="0051159F" w:rsidRPr="0051159F" w:rsidRDefault="0051159F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>Mahasiswa dapat menjelaskan</w:t>
      </w:r>
      <w:r w:rsidRPr="005115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177382">
        <w:rPr>
          <w:rFonts w:ascii="Times New Roman" w:hAnsi="Times New Roman" w:cs="Times New Roman"/>
          <w:sz w:val="24"/>
          <w:szCs w:val="24"/>
        </w:rPr>
        <w:t>imbalan kerja; akuntansi sewa</w:t>
      </w:r>
    </w:p>
    <w:p w:rsidR="0051159F" w:rsidRDefault="0051159F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>Mahasiswa dapat menjelaskan</w:t>
      </w:r>
      <w:r w:rsidRPr="005115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177382">
        <w:rPr>
          <w:rFonts w:ascii="Times New Roman" w:hAnsi="Times New Roman" w:cs="Times New Roman"/>
          <w:sz w:val="24"/>
          <w:szCs w:val="24"/>
        </w:rPr>
        <w:t>kebijakan akuntansi, perubahan estimasi akuntansi dan kesalahan</w:t>
      </w:r>
    </w:p>
    <w:p w:rsidR="00177382" w:rsidRPr="002A555B" w:rsidRDefault="00177382" w:rsidP="009B2D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9F">
        <w:rPr>
          <w:rFonts w:ascii="Times New Roman" w:hAnsi="Times New Roman" w:cs="Times New Roman"/>
          <w:sz w:val="24"/>
          <w:szCs w:val="24"/>
        </w:rPr>
        <w:t>Mahasiswa dapat menjelaskan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59F">
        <w:rPr>
          <w:rFonts w:ascii="Times New Roman" w:hAnsi="Times New Roman" w:cs="Times New Roman"/>
          <w:sz w:val="24"/>
          <w:szCs w:val="24"/>
        </w:rPr>
        <w:t>Mahasiswa dapat menjelaskan</w:t>
      </w:r>
    </w:p>
    <w:p w:rsidR="002A555B" w:rsidRPr="002A555B" w:rsidRDefault="002A555B" w:rsidP="002A55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13F7" w:rsidRPr="00522FA0" w:rsidRDefault="0051159F" w:rsidP="005115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t>Organisasi Pembelajaran</w:t>
      </w: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9F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-5.4pt;margin-top:6.05pt;width:451.35pt;height:143.8pt;z-index:251658240" arcsize="10923f" fillcolor="white [3201]" strokecolor="black [3200]" strokeweight="2.5pt">
            <v:shadow color="#868686"/>
            <v:textbox>
              <w:txbxContent>
                <w:p w:rsidR="005379A4" w:rsidRPr="00FE5658" w:rsidRDefault="005379A4" w:rsidP="00EC236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56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Capaian Pembelajaran</w:t>
                  </w:r>
                </w:p>
                <w:p w:rsidR="005379A4" w:rsidRDefault="005379A4" w:rsidP="007166ED">
                  <w:pPr>
                    <w:pStyle w:val="ListParagraph"/>
                    <w:ind w:lef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s-ES"/>
                    </w:rPr>
                  </w:pPr>
                  <w:r w:rsidRPr="00490A75">
                    <w:rPr>
                      <w:rFonts w:ascii="Times New Roman" w:hAnsi="Times New Roman" w:cs="Times New Roman"/>
                    </w:rPr>
                    <w:t>Mampu</w:t>
                  </w:r>
                  <w:r w:rsidRPr="00490A75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menjelaskan</w:t>
                  </w:r>
                  <w:r w:rsidRPr="00490A75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pengertian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pengertian liabilitas jangka pendek; provisi dan kontijensi; liabiitas jangka panjang; ekuitas : modal disetor; ekuitas : saldo laba, dividen, saham treasuri, penghasilan komprehensif lain; sekuritas dilusian dan laba persaham; investasi : instrument ekuitas dan hutang; pendapatan; akuntansi pajak penghasilan; imbalan kerja; akuntansi sewa; kebijakan akuntansi, perubahan estimasi akuntansi dan kesalahan; laporan arus kas; isu seputar akuntansi keuangan.</w:t>
                  </w:r>
                </w:p>
                <w:p w:rsidR="005379A4" w:rsidRPr="00490A75" w:rsidRDefault="005379A4" w:rsidP="00EC236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9F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210.6pt;margin-top:51.35pt;width:16.7pt;height:23.15pt;rotation:270;z-index:251670528" fillcolor="white [3201]" strokecolor="black [3200]" strokeweight="2.5pt">
            <v:shadow color="#868686"/>
          </v:shape>
        </w:pict>
      </w:r>
    </w:p>
    <w:p w:rsidR="0051159F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30" style="position:absolute;left:0;text-align:left;margin-left:-5.4pt;margin-top:-.2pt;width:451.35pt;height:63.75pt;z-index:251662336" arcsize="10923f" fillcolor="white [3201]" strokecolor="black [3200]" strokeweight="2.5pt">
            <v:shadow color="#868686"/>
            <v:textbox style="mso-next-textbox:#_x0000_s1030">
              <w:txbxContent>
                <w:p w:rsidR="005379A4" w:rsidRPr="00E676B9" w:rsidRDefault="005379A4" w:rsidP="001F14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(23</w:t>
                  </w:r>
                  <w:r w:rsidRPr="00E676B9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 xml:space="preserve"> Isu lain seputar akuntansi keuangan</w:t>
                  </w:r>
                  <w:r w:rsidRPr="00E676B9">
                    <w:rPr>
                      <w:rFonts w:ascii="Times New Roman" w:hAnsi="Times New Roman" w:cs="Times New Roman"/>
                    </w:rPr>
                    <w:t xml:space="preserve"> ;</w:t>
                  </w:r>
                </w:p>
                <w:p w:rsidR="005379A4" w:rsidRPr="00E676B9" w:rsidRDefault="005379A4" w:rsidP="001F144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Standar akuntansi keuangan – ETAP, peristiwa setelah akhir periode pelaporan, pengukuran nilai wajar.</w:t>
                  </w:r>
                </w:p>
                <w:p w:rsidR="005379A4" w:rsidRDefault="005379A4" w:rsidP="00EC2363"/>
              </w:txbxContent>
            </v:textbox>
          </v:roundrect>
        </w:pict>
      </w: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59F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3" style="position:absolute;left:0;text-align:left;margin-left:211.35pt;margin-top:-3.15pt;width:16.7pt;height:23.15pt;rotation:270;z-index:251671552" fillcolor="white [3201]" strokecolor="black [3200]" strokeweight="2.5pt">
            <v:shadow color="#868686"/>
          </v:shape>
        </w:pict>
      </w:r>
    </w:p>
    <w:p w:rsidR="0051159F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-5.4pt;margin-top:.95pt;width:451.35pt;height:70pt;z-index:251663360" arcsize="10923f" fillcolor="white [3201]" strokecolor="black [3200]" strokeweight="2.5pt">
            <v:shadow color="#868686"/>
            <v:textbox style="mso-next-textbox:#_x0000_s1031">
              <w:txbxContent>
                <w:p w:rsidR="005379A4" w:rsidRDefault="005379A4" w:rsidP="001F14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(22</w:t>
                  </w:r>
                  <w:r w:rsidRPr="00E676B9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Laporan arus kas :</w:t>
                  </w:r>
                </w:p>
                <w:p w:rsidR="005379A4" w:rsidRPr="00751319" w:rsidRDefault="005379A4" w:rsidP="001F144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Tujuan laporan arus kas, bentuk laporan arus kas, bentuk laporan arus kas, penyusunan laporan arus kas.</w:t>
                  </w:r>
                </w:p>
                <w:p w:rsidR="005379A4" w:rsidRPr="001F1444" w:rsidRDefault="005379A4" w:rsidP="001F144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13" style="position:absolute;left:0;text-align:left;margin-left:211.35pt;margin-top:4.25pt;width:16.7pt;height:23.15pt;rotation:270;z-index:251672576" fillcolor="white [3201]" strokecolor="black [3200]" strokeweight="2.5pt">
            <v:shadow color="#868686"/>
          </v:shape>
        </w:pict>
      </w:r>
    </w:p>
    <w:p w:rsidR="00EC2363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2" style="position:absolute;left:0;text-align:left;margin-left:-5.4pt;margin-top:8.3pt;width:451.35pt;height:83.75pt;z-index:251673600" arcsize="10923f" fillcolor="white [3201]" strokecolor="black [3200]" strokeweight="2.5pt">
            <v:shadow color="#868686"/>
            <v:textbox style="mso-next-textbox:#_x0000_s1112">
              <w:txbxContent>
                <w:p w:rsidR="005379A4" w:rsidRDefault="005379A4" w:rsidP="00B47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(21</w:t>
                  </w:r>
                  <w:r w:rsidRPr="00751319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Kebijakan akuntansi, perubahan estimasi akuntansi dan kesalahan  :</w:t>
                  </w:r>
                </w:p>
                <w:p w:rsidR="005379A4" w:rsidRPr="00751319" w:rsidRDefault="005379A4" w:rsidP="00B475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Kebijaksanaan akuntansi dalam penyusunan laporan keuangan, kebijakan akuntansi, perubahan kebijakan akuntansi, perubahan estimasi, kesalahan.</w:t>
                  </w:r>
                </w:p>
                <w:p w:rsidR="005379A4" w:rsidRPr="001F1444" w:rsidRDefault="005379A4" w:rsidP="00B475A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13" style="position:absolute;left:0;text-align:left;margin-left:211.35pt;margin-top:9.45pt;width:16.7pt;height:23.15pt;rotation:270;z-index:251674624" fillcolor="white [3201]" strokecolor="black [3200]" strokeweight="2.5pt">
            <v:shadow color="#868686"/>
          </v:shape>
        </w:pict>
      </w:r>
    </w:p>
    <w:p w:rsidR="00EC2363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4" style="position:absolute;left:0;text-align:left;margin-left:-5.4pt;margin-top:13.55pt;width:451.35pt;height:70.35pt;z-index:251675648" arcsize="10923f" fillcolor="white [3201]" strokecolor="black [3200]" strokeweight="2.5pt">
            <v:shadow color="#868686"/>
            <v:textbox style="mso-next-textbox:#_x0000_s1114">
              <w:txbxContent>
                <w:p w:rsidR="005379A4" w:rsidRPr="00D745F0" w:rsidRDefault="005379A4" w:rsidP="00B47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(20</w:t>
                  </w:r>
                  <w:r w:rsidRPr="00D745F0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Akuntansi sewa :</w:t>
                  </w:r>
                </w:p>
                <w:p w:rsidR="005379A4" w:rsidRPr="00D745F0" w:rsidRDefault="005379A4" w:rsidP="00B47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Karakteristik dan jenis sewa, akuntansi sewa untuk lessee, akuntansi sewa bagi lessor, transaksi jual dan sewa balik.</w:t>
                  </w:r>
                </w:p>
                <w:p w:rsidR="005379A4" w:rsidRPr="001F1444" w:rsidRDefault="005379A4" w:rsidP="00B475A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13" style="position:absolute;left:0;text-align:left;margin-left:211.35pt;margin-top:1.3pt;width:16.7pt;height:23.15pt;rotation:270;z-index:251676672" fillcolor="white [3201]" strokecolor="black [3200]" strokeweight="2.5pt">
            <v:shadow color="#868686"/>
          </v:shape>
        </w:pict>
      </w:r>
    </w:p>
    <w:p w:rsidR="0051159F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6" style="position:absolute;left:0;text-align:left;margin-left:-5.4pt;margin-top:5.4pt;width:451.35pt;height:70.35pt;z-index:251677696" arcsize="10923f" fillcolor="white [3201]" strokecolor="black [3200]" strokeweight="2.5pt">
            <v:shadow color="#868686"/>
            <v:textbox style="mso-next-textbox:#_x0000_s1116">
              <w:txbxContent>
                <w:p w:rsidR="005379A4" w:rsidRPr="001246B3" w:rsidRDefault="005379A4" w:rsidP="00B47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(19</w:t>
                  </w:r>
                  <w:r w:rsidRPr="001246B3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Imbalan kerja :</w:t>
                  </w:r>
                </w:p>
                <w:p w:rsidR="005379A4" w:rsidRPr="001246B3" w:rsidRDefault="005379A4" w:rsidP="00B47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Jenis – jenis imbalan kerja, imbalan pascakerja, penyajian dan pengungkapan.</w:t>
                  </w:r>
                </w:p>
                <w:p w:rsidR="005379A4" w:rsidRPr="001F1444" w:rsidRDefault="005379A4" w:rsidP="00B475A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51159F" w:rsidRDefault="0051159F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EC2363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2363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13" style="position:absolute;left:0;text-align:left;margin-left:211.35pt;margin-top:9pt;width:16.7pt;height:23.15pt;rotation:270;z-index:251678720" fillcolor="white [3201]" strokecolor="black [3200]" strokeweight="2.5pt">
            <v:shadow color="#868686"/>
          </v:shape>
        </w:pict>
      </w:r>
    </w:p>
    <w:p w:rsidR="00EC2363" w:rsidRDefault="00046EFA" w:rsidP="005115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8" style="position:absolute;left:0;text-align:left;margin-left:7.85pt;margin-top:13.05pt;width:451.35pt;height:70.35pt;z-index:251679744" arcsize="10923f" fillcolor="white [3201]" strokecolor="black [3200]" strokeweight="2.5pt">
            <v:shadow color="#868686"/>
            <v:textbox style="mso-next-textbox:#_x0000_s1118">
              <w:txbxContent>
                <w:p w:rsidR="005379A4" w:rsidRPr="001246B3" w:rsidRDefault="005379A4" w:rsidP="00B47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(18</w:t>
                  </w:r>
                  <w:r w:rsidRPr="001246B3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Akuntansi pajak penghasilan :</w:t>
                  </w:r>
                </w:p>
                <w:p w:rsidR="005379A4" w:rsidRPr="001246B3" w:rsidRDefault="005379A4" w:rsidP="00472BB3">
                  <w:pPr>
                    <w:tabs>
                      <w:tab w:val="left" w:pos="0"/>
                      <w:tab w:val="left" w:pos="311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Pajak penghasilan dalam perusahaan, pajak penghasilan, pajak tangguhan, kompensasi kerugian, isu dalam pajak penghasilan</w:t>
                  </w:r>
                </w:p>
                <w:p w:rsidR="005379A4" w:rsidRPr="001F1444" w:rsidRDefault="005379A4" w:rsidP="00B475AF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EC2363" w:rsidRDefault="00EC2363" w:rsidP="00E24498">
      <w:pPr>
        <w:rPr>
          <w:rFonts w:ascii="Times New Roman" w:hAnsi="Times New Roman" w:cs="Times New Roman"/>
          <w:sz w:val="24"/>
          <w:szCs w:val="24"/>
        </w:rPr>
      </w:pPr>
    </w:p>
    <w:p w:rsidR="00E24498" w:rsidRDefault="00E24498" w:rsidP="00E24498">
      <w:pPr>
        <w:rPr>
          <w:rFonts w:ascii="Times New Roman" w:hAnsi="Times New Roman" w:cs="Times New Roman"/>
          <w:sz w:val="24"/>
          <w:szCs w:val="24"/>
        </w:rPr>
      </w:pPr>
    </w:p>
    <w:p w:rsidR="00E24498" w:rsidRDefault="00046EFA" w:rsidP="00E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20" style="position:absolute;margin-left:7.85pt;margin-top:22.5pt;width:451.35pt;height:91.7pt;z-index:251681792" arcsize="10923f" fillcolor="white [3201]" strokecolor="black [3200]" strokeweight="2.5pt">
            <v:shadow color="#868686"/>
            <v:textbox style="mso-next-textbox:#_x0000_s1120">
              <w:txbxContent>
                <w:p w:rsidR="005379A4" w:rsidRPr="001246B3" w:rsidRDefault="005379A4" w:rsidP="00B47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(17</w:t>
                  </w:r>
                  <w:r w:rsidRPr="001246B3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Pendapatan :</w:t>
                  </w:r>
                </w:p>
                <w:p w:rsidR="005379A4" w:rsidRPr="001246B3" w:rsidRDefault="005379A4" w:rsidP="00B47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Definisi pendapatan, pengukuran dan pengakuan pendapatan, pendapatan penjualan barang, pendapatan jasa, pendapatan bunga / royalty / deviden, program loyalitas pelanggan, pengungkapan, kontrak konstruksi jangka panjang</w:t>
                  </w:r>
                </w:p>
                <w:p w:rsidR="005379A4" w:rsidRPr="001F1444" w:rsidRDefault="005379A4" w:rsidP="00B475AF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13" style="position:absolute;margin-left:213.6pt;margin-top:2.55pt;width:16.7pt;height:23.15pt;rotation:270;z-index:251680768" fillcolor="white [3201]" strokecolor="black [3200]" strokeweight="2.5pt">
            <v:shadow color="#868686"/>
          </v:shape>
        </w:pict>
      </w:r>
    </w:p>
    <w:p w:rsidR="00E24498" w:rsidRDefault="00E24498" w:rsidP="00E24498">
      <w:pPr>
        <w:rPr>
          <w:rFonts w:ascii="Times New Roman" w:hAnsi="Times New Roman" w:cs="Times New Roman"/>
          <w:sz w:val="24"/>
          <w:szCs w:val="24"/>
        </w:rPr>
      </w:pPr>
    </w:p>
    <w:p w:rsidR="00E24498" w:rsidRDefault="00E24498" w:rsidP="00E24498">
      <w:pPr>
        <w:rPr>
          <w:rFonts w:ascii="Times New Roman" w:hAnsi="Times New Roman" w:cs="Times New Roman"/>
          <w:sz w:val="24"/>
          <w:szCs w:val="24"/>
        </w:rPr>
      </w:pPr>
    </w:p>
    <w:p w:rsidR="00E24498" w:rsidRDefault="00E24498" w:rsidP="00E24498">
      <w:pPr>
        <w:rPr>
          <w:rFonts w:ascii="Times New Roman" w:hAnsi="Times New Roman" w:cs="Times New Roman"/>
          <w:sz w:val="24"/>
          <w:szCs w:val="24"/>
        </w:rPr>
      </w:pPr>
    </w:p>
    <w:p w:rsidR="00E24498" w:rsidRDefault="00E24498" w:rsidP="00E24498">
      <w:pPr>
        <w:rPr>
          <w:rFonts w:ascii="Times New Roman" w:hAnsi="Times New Roman" w:cs="Times New Roman"/>
          <w:sz w:val="24"/>
          <w:szCs w:val="24"/>
        </w:rPr>
      </w:pPr>
    </w:p>
    <w:p w:rsidR="00E24498" w:rsidRDefault="00046EFA" w:rsidP="00E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122" style="position:absolute;margin-left:1.1pt;margin-top:-5.6pt;width:451.35pt;height:70.85pt;z-index:251683840" arcsize="10923f" fillcolor="white [3201]" strokecolor="black [3200]" strokeweight="2.5pt">
            <v:shadow color="#868686"/>
            <v:textbox style="mso-next-textbox:#_x0000_s1122">
              <w:txbxContent>
                <w:p w:rsidR="005379A4" w:rsidRPr="00806948" w:rsidRDefault="005379A4" w:rsidP="00B47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(16</w:t>
                  </w:r>
                  <w:r w:rsidRPr="00806948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Investasi : Instrumen ekuitas dan hutang :</w:t>
                  </w:r>
                </w:p>
                <w:p w:rsidR="005379A4" w:rsidRPr="001F1444" w:rsidRDefault="005379A4" w:rsidP="00B475AF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Aset keuangan, investasi instrument ekuitas, investasi instrument hutang, penurunan nilai investasi, reklasifikasi ntar kategori, penyajian dan pengungkapan.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13" style="position:absolute;margin-left:211.35pt;margin-top:-25.55pt;width:16.7pt;height:23.15pt;rotation:270;z-index:251682816" fillcolor="white [3201]" strokecolor="black [3200]" strokeweight="2.5pt">
            <v:shadow color="#868686"/>
          </v:shape>
        </w:pict>
      </w:r>
    </w:p>
    <w:p w:rsidR="00E24498" w:rsidRDefault="00E24498" w:rsidP="00E24498">
      <w:pPr>
        <w:rPr>
          <w:rFonts w:ascii="Times New Roman" w:hAnsi="Times New Roman" w:cs="Times New Roman"/>
          <w:sz w:val="24"/>
          <w:szCs w:val="24"/>
        </w:rPr>
      </w:pPr>
    </w:p>
    <w:p w:rsidR="00E24498" w:rsidRDefault="00046EFA" w:rsidP="00E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13" style="position:absolute;margin-left:211.35pt;margin-top:10.25pt;width:16.7pt;height:23.15pt;rotation:270;z-index:251685888" fillcolor="white [3201]" strokecolor="black [3200]" strokeweight="2.5pt">
            <v:shadow color="#868686"/>
          </v:shape>
        </w:pict>
      </w:r>
    </w:p>
    <w:p w:rsidR="00E24498" w:rsidRDefault="00046EFA" w:rsidP="00E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23" style="position:absolute;margin-left:11.6pt;margin-top:4.35pt;width:451.35pt;height:52.8pt;z-index:251684864" arcsize="10923f" fillcolor="white [3201]" strokecolor="black [3200]" strokeweight="2.5pt">
            <v:shadow color="#868686"/>
            <v:textbox style="mso-next-textbox:#_x0000_s1123">
              <w:txbxContent>
                <w:p w:rsidR="005379A4" w:rsidRDefault="005379A4" w:rsidP="00B47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(15</w:t>
                  </w:r>
                  <w:r w:rsidRPr="002D1F25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>Sekuritas dilusian dan laba persaham :</w:t>
                  </w:r>
                </w:p>
                <w:p w:rsidR="005379A4" w:rsidRPr="002D1F25" w:rsidRDefault="005379A4" w:rsidP="00B47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Sekuritas dilutive dan skema kompensasi, laba persaham, penyajian dan pengungkapan.</w:t>
                  </w:r>
                </w:p>
                <w:p w:rsidR="005379A4" w:rsidRPr="002D1F25" w:rsidRDefault="005379A4" w:rsidP="00B475AF">
                  <w:pPr>
                    <w:rPr>
                      <w:rFonts w:ascii="Times New Roman" w:hAnsi="Times New Roman" w:cs="Times New Roman"/>
                    </w:rPr>
                  </w:pPr>
                </w:p>
                <w:p w:rsidR="005379A4" w:rsidRPr="00B475AF" w:rsidRDefault="005379A4" w:rsidP="00B475A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E24498" w:rsidRDefault="00E24498" w:rsidP="00E24498">
      <w:pPr>
        <w:rPr>
          <w:rFonts w:ascii="Times New Roman" w:hAnsi="Times New Roman" w:cs="Times New Roman"/>
          <w:sz w:val="24"/>
          <w:szCs w:val="24"/>
        </w:rPr>
      </w:pPr>
    </w:p>
    <w:p w:rsidR="00E24498" w:rsidRDefault="00046EFA" w:rsidP="00E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26" style="position:absolute;margin-left:6.25pt;margin-top:22.1pt;width:451.35pt;height:72.05pt;z-index:251687936" arcsize="10923f" fillcolor="white [3201]" strokecolor="black [3200]" strokeweight="2.5pt">
            <v:shadow color="#868686"/>
            <v:textbox style="mso-next-textbox:#_x0000_s1126">
              <w:txbxContent>
                <w:p w:rsidR="005379A4" w:rsidRPr="00E81F67" w:rsidRDefault="005379A4" w:rsidP="00B475A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1F67">
                    <w:rPr>
                      <w:rFonts w:ascii="Times New Roman" w:hAnsi="Times New Roman" w:cs="Times New Roman"/>
                    </w:rPr>
                    <w:t>(1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E81F67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 xml:space="preserve">Ekuitas : </w:t>
                  </w:r>
                </w:p>
                <w:p w:rsidR="005379A4" w:rsidRPr="00E81F67" w:rsidRDefault="005379A4" w:rsidP="00B475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Komponen ekuitas : saldo laba, deviden, saham treasuri, pengakuan dan pengukuran ekuitas, penyajian dan pengungkapan.</w:t>
                  </w:r>
                </w:p>
                <w:p w:rsidR="005379A4" w:rsidRPr="002D1F25" w:rsidRDefault="005379A4" w:rsidP="00B475AF">
                  <w:pPr>
                    <w:rPr>
                      <w:rFonts w:ascii="Times New Roman" w:hAnsi="Times New Roman" w:cs="Times New Roman"/>
                    </w:rPr>
                  </w:pPr>
                  <w:r w:rsidRPr="002D1F25">
                    <w:rPr>
                      <w:rFonts w:ascii="Times New Roman" w:hAnsi="Times New Roman" w:cs="Times New Roman"/>
                    </w:rPr>
                    <w:t xml:space="preserve">Pemeliharaan Modal,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D1F25">
                    <w:rPr>
                      <w:rFonts w:ascii="Times New Roman" w:hAnsi="Times New Roman" w:cs="Times New Roman"/>
                    </w:rPr>
                    <w:t>Asumsi Dasar,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D1F25">
                    <w:rPr>
                      <w:rFonts w:ascii="Times New Roman" w:hAnsi="Times New Roman" w:cs="Times New Roman"/>
                    </w:rPr>
                    <w:t>Prinsip Akuntansi,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D1F25">
                    <w:rPr>
                      <w:rFonts w:ascii="Times New Roman" w:hAnsi="Times New Roman" w:cs="Times New Roman"/>
                    </w:rPr>
                    <w:t>Perkiraan Akuntansi,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D1F25">
                    <w:rPr>
                      <w:rFonts w:ascii="Times New Roman" w:hAnsi="Times New Roman" w:cs="Times New Roman"/>
                    </w:rPr>
                    <w:t>Nomor Perkiraan</w:t>
                  </w:r>
                </w:p>
                <w:p w:rsidR="005379A4" w:rsidRPr="00B475AF" w:rsidRDefault="005379A4" w:rsidP="00B475A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13" style="position:absolute;margin-left:213.6pt;margin-top:2.15pt;width:16.7pt;height:23.15pt;rotation:270;z-index:251686912" fillcolor="white [3201]" strokecolor="black [3200]" strokeweight="2.5pt">
            <v:shadow color="#868686"/>
          </v:shape>
        </w:pict>
      </w:r>
    </w:p>
    <w:p w:rsidR="00E24498" w:rsidRDefault="00E24498" w:rsidP="00E24498">
      <w:pPr>
        <w:rPr>
          <w:rFonts w:ascii="Times New Roman" w:hAnsi="Times New Roman" w:cs="Times New Roman"/>
          <w:sz w:val="24"/>
          <w:szCs w:val="24"/>
        </w:rPr>
      </w:pPr>
    </w:p>
    <w:p w:rsidR="00E24498" w:rsidRDefault="00E24498" w:rsidP="00E24498">
      <w:pPr>
        <w:rPr>
          <w:rFonts w:ascii="Times New Roman" w:hAnsi="Times New Roman" w:cs="Times New Roman"/>
          <w:sz w:val="24"/>
          <w:szCs w:val="24"/>
        </w:rPr>
      </w:pPr>
    </w:p>
    <w:p w:rsidR="00E24498" w:rsidRDefault="00046EFA" w:rsidP="00E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13" style="position:absolute;margin-left:211.35pt;margin-top:13.3pt;width:16.7pt;height:23.15pt;rotation:270;z-index:251688960" fillcolor="white [3201]" strokecolor="black [3200]" strokeweight="2.5pt">
            <v:shadow color="#868686"/>
          </v:shape>
        </w:pict>
      </w:r>
    </w:p>
    <w:p w:rsidR="00E24498" w:rsidRDefault="00046EFA" w:rsidP="00E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29" style="position:absolute;margin-left:6.25pt;margin-top:7.4pt;width:451.35pt;height:72.05pt;z-index:251689984" arcsize="10923f" fillcolor="white [3201]" strokecolor="black [3200]" strokeweight="2.5pt">
            <v:shadow color="#868686"/>
            <v:textbox style="mso-next-textbox:#_x0000_s1129">
              <w:txbxContent>
                <w:p w:rsidR="005379A4" w:rsidRPr="00E81F67" w:rsidRDefault="005379A4" w:rsidP="002811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1F67">
                    <w:rPr>
                      <w:rFonts w:ascii="Times New Roman" w:hAnsi="Times New Roman" w:cs="Times New Roman"/>
                    </w:rPr>
                    <w:t>(1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E81F67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 xml:space="preserve">Ekuitas, modal disetor : </w:t>
                  </w:r>
                </w:p>
                <w:p w:rsidR="005379A4" w:rsidRPr="002D1F25" w:rsidRDefault="005379A4" w:rsidP="0028112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Perseroan terbatas, ekuitas PT, saham biasa, saham preferen, penyajian dan pengungkapan.</w:t>
                  </w:r>
                </w:p>
                <w:p w:rsidR="005379A4" w:rsidRPr="00B475AF" w:rsidRDefault="005379A4" w:rsidP="0028112C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Default="00046EFA" w:rsidP="00E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13" style="position:absolute;margin-left:213.6pt;margin-top:-1.4pt;width:16.7pt;height:23.15pt;rotation:270;z-index:251695104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30" style="position:absolute;margin-left:1.1pt;margin-top:18.55pt;width:451.35pt;height:72.05pt;z-index:251691008" arcsize="10923f" fillcolor="white [3201]" strokecolor="black [3200]" strokeweight="2.5pt">
            <v:shadow color="#868686"/>
            <v:textbox style="mso-next-textbox:#_x0000_s1130">
              <w:txbxContent>
                <w:p w:rsidR="005379A4" w:rsidRPr="00E81F67" w:rsidRDefault="005379A4" w:rsidP="002811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1F67">
                    <w:rPr>
                      <w:rFonts w:ascii="Times New Roman" w:hAnsi="Times New Roman" w:cs="Times New Roman"/>
                    </w:rPr>
                    <w:t>(1</w:t>
                  </w:r>
                  <w:r>
                    <w:rPr>
                      <w:rFonts w:ascii="Times New Roman" w:hAnsi="Times New Roman" w:cs="Times New Roman"/>
                    </w:rPr>
                    <w:t xml:space="preserve">2) Liabilitas jangka panjang : </w:t>
                  </w:r>
                </w:p>
                <w:p w:rsidR="005379A4" w:rsidRPr="002D1F25" w:rsidRDefault="005379A4" w:rsidP="0028112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Karakteristik liabilitas, pengakuan awal dan pengukuran, pengukuran setelah pengakuan awal, penghentian pengakuan, penyajian dan pengungkapan.</w:t>
                  </w:r>
                </w:p>
                <w:p w:rsidR="005379A4" w:rsidRPr="00B475AF" w:rsidRDefault="005379A4" w:rsidP="0028112C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Default="00046EFA" w:rsidP="00E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13" style="position:absolute;margin-left:211.35pt;margin-top:15.2pt;width:16.7pt;height:23.15pt;rotation:270;z-index:251694080" fillcolor="white [3201]" strokecolor="black [3200]" strokeweight="2.5pt">
            <v:shadow color="#868686"/>
          </v:shape>
        </w:pict>
      </w:r>
    </w:p>
    <w:p w:rsidR="002453EC" w:rsidRDefault="00046EFA" w:rsidP="00E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31" style="position:absolute;margin-left:1.1pt;margin-top:3.8pt;width:451.35pt;height:72.05pt;z-index:251692032" arcsize="10923f" fillcolor="white [3201]" strokecolor="black [3200]" strokeweight="2.5pt">
            <v:shadow color="#868686"/>
            <v:textbox style="mso-next-textbox:#_x0000_s1131">
              <w:txbxContent>
                <w:p w:rsidR="005379A4" w:rsidRPr="00E81F67" w:rsidRDefault="005379A4" w:rsidP="0028112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1F67">
                    <w:rPr>
                      <w:rFonts w:ascii="Times New Roman" w:hAnsi="Times New Roman" w:cs="Times New Roman"/>
                    </w:rPr>
                    <w:t>(1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E81F67">
                    <w:rPr>
                      <w:rFonts w:ascii="Times New Roman" w:hAnsi="Times New Roman" w:cs="Times New Roman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</w:rPr>
                    <w:t xml:space="preserve">Liabilitas jangka pendek : </w:t>
                  </w:r>
                </w:p>
                <w:p w:rsidR="005379A4" w:rsidRPr="002D1F25" w:rsidRDefault="005379A4" w:rsidP="0028112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Peranan dan definisi, hutang berbunga dalam jangka pendek, liabilitas jangka pendek terkait kegiatan operasi entitas, provinsi dan kontijensi, penyajian dan pengungkapan</w:t>
                  </w:r>
                </w:p>
                <w:p w:rsidR="005379A4" w:rsidRPr="00B475AF" w:rsidRDefault="005379A4" w:rsidP="0028112C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2453EC" w:rsidRPr="00E24498" w:rsidRDefault="002453EC" w:rsidP="00E24498">
      <w:pPr>
        <w:rPr>
          <w:rFonts w:ascii="Times New Roman" w:hAnsi="Times New Roman" w:cs="Times New Roman"/>
          <w:sz w:val="24"/>
          <w:szCs w:val="24"/>
        </w:rPr>
      </w:pPr>
    </w:p>
    <w:p w:rsidR="00EC2363" w:rsidRDefault="004213F7" w:rsidP="009B2D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lastRenderedPageBreak/>
        <w:t>Referensi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2363" w:rsidRDefault="00EC2363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C2363" w:rsidRPr="00EC2363" w:rsidRDefault="006B708F" w:rsidP="009B2D05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 Martani Dkk, Akunansi keuangan menengah berbasis PSAK</w:t>
      </w:r>
      <w:r w:rsidR="00EC2363" w:rsidRPr="00EC2363">
        <w:rPr>
          <w:rFonts w:ascii="Times New Roman" w:hAnsi="Times New Roman" w:cs="Times New Roman"/>
          <w:sz w:val="24"/>
          <w:szCs w:val="24"/>
        </w:rPr>
        <w:t>, Salem</w:t>
      </w:r>
      <w:r>
        <w:rPr>
          <w:rFonts w:ascii="Times New Roman" w:hAnsi="Times New Roman" w:cs="Times New Roman"/>
          <w:sz w:val="24"/>
          <w:szCs w:val="24"/>
        </w:rPr>
        <w:t>ba Empat, Jakarta. 2015.</w:t>
      </w:r>
    </w:p>
    <w:p w:rsidR="004213F7" w:rsidRPr="004213F7" w:rsidRDefault="004213F7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2363" w:rsidRPr="00522FA0" w:rsidRDefault="004213F7" w:rsidP="009B2D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t>Strategi Pembelajaran</w:t>
      </w:r>
    </w:p>
    <w:p w:rsidR="00EC2363" w:rsidRDefault="00EC2363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159A" w:rsidRPr="00A5159A" w:rsidRDefault="00EC2363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kuliah Pengantar Akuntansi diberikan secara langsung ( ceramah ) dan interaktif antar mahasiswa ( diskusi ). Penggunaan studi kasus dilakukan untuk membantu mahasiswa memahami dan </w:t>
      </w:r>
      <w:r w:rsidR="006B708F" w:rsidRPr="00437054">
        <w:rPr>
          <w:rFonts w:ascii="Times New Roman" w:hAnsi="Times New Roman" w:cs="Times New Roman"/>
          <w:sz w:val="24"/>
          <w:szCs w:val="24"/>
        </w:rPr>
        <w:t>menyususn laporan keuangan berdasarkan standar akuntansi keuangan yang berlaku di Indonesia yaitu PSAK</w:t>
      </w:r>
      <w:r w:rsidR="006B708F">
        <w:rPr>
          <w:rFonts w:ascii="Times New Roman" w:hAnsi="Times New Roman" w:cs="Times New Roman"/>
          <w:sz w:val="24"/>
          <w:szCs w:val="24"/>
        </w:rPr>
        <w:t xml:space="preserve"> dan mengaudit laporan keuangan.</w:t>
      </w:r>
    </w:p>
    <w:p w:rsidR="00A5159A" w:rsidRPr="00522FA0" w:rsidRDefault="004213F7" w:rsidP="009B2D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t>Tugas – tugas</w:t>
      </w:r>
      <w:r w:rsidRPr="00522FA0">
        <w:rPr>
          <w:rFonts w:ascii="Times New Roman" w:hAnsi="Times New Roman" w:cs="Times New Roman"/>
          <w:b/>
          <w:sz w:val="24"/>
          <w:szCs w:val="24"/>
        </w:rPr>
        <w:tab/>
      </w:r>
    </w:p>
    <w:p w:rsidR="00A5159A" w:rsidRDefault="00A5159A" w:rsidP="009B2D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5159A" w:rsidRPr="00A5159A" w:rsidRDefault="00A5159A" w:rsidP="009B2D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Objektif</w:t>
      </w:r>
    </w:p>
    <w:p w:rsidR="00A5159A" w:rsidRDefault="00A5159A" w:rsidP="009B2D0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Pilihan Ganda </w:t>
      </w:r>
    </w:p>
    <w:p w:rsidR="00A5159A" w:rsidRDefault="0018176E" w:rsidP="009B2D0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Ulangan</w:t>
      </w:r>
      <w:r w:rsidR="00A5159A">
        <w:rPr>
          <w:rFonts w:ascii="Times New Roman" w:hAnsi="Times New Roman" w:cs="Times New Roman"/>
          <w:sz w:val="24"/>
          <w:szCs w:val="24"/>
        </w:rPr>
        <w:t xml:space="preserve"> Tengah Semester</w:t>
      </w:r>
      <w:r>
        <w:rPr>
          <w:rFonts w:ascii="Times New Roman" w:hAnsi="Times New Roman" w:cs="Times New Roman"/>
          <w:sz w:val="24"/>
          <w:szCs w:val="24"/>
        </w:rPr>
        <w:t xml:space="preserve"> ( UTS )</w:t>
      </w:r>
    </w:p>
    <w:p w:rsidR="00A5159A" w:rsidRDefault="0018176E" w:rsidP="009B2D0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Ulangan</w:t>
      </w:r>
      <w:r w:rsidR="00A5159A">
        <w:rPr>
          <w:rFonts w:ascii="Times New Roman" w:hAnsi="Times New Roman" w:cs="Times New Roman"/>
          <w:sz w:val="24"/>
          <w:szCs w:val="24"/>
        </w:rPr>
        <w:t xml:space="preserve"> Akhir Semester</w:t>
      </w:r>
      <w:r>
        <w:rPr>
          <w:rFonts w:ascii="Times New Roman" w:hAnsi="Times New Roman" w:cs="Times New Roman"/>
          <w:sz w:val="24"/>
          <w:szCs w:val="24"/>
        </w:rPr>
        <w:t xml:space="preserve"> ( UAS )</w:t>
      </w:r>
    </w:p>
    <w:p w:rsidR="00A5159A" w:rsidRDefault="00A5159A" w:rsidP="009B2D05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A5159A" w:rsidRDefault="00A5159A" w:rsidP="009B2D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Kelompok / Uraian</w:t>
      </w:r>
    </w:p>
    <w:p w:rsidR="00A5159A" w:rsidRDefault="00A5159A" w:rsidP="009B2D0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kasus kelompok</w:t>
      </w:r>
    </w:p>
    <w:p w:rsidR="00A5159A" w:rsidRDefault="00A5159A" w:rsidP="009B2D0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 kelompok</w:t>
      </w:r>
    </w:p>
    <w:p w:rsidR="0018176E" w:rsidRDefault="0018176E" w:rsidP="009B2D0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Ulangan Akhir Semester ( UAS )</w:t>
      </w:r>
    </w:p>
    <w:p w:rsidR="009C571F" w:rsidRPr="0018176E" w:rsidRDefault="009C571F" w:rsidP="009C571F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A5159A" w:rsidRPr="00A5159A" w:rsidRDefault="00A5159A" w:rsidP="009B2D05">
      <w:pPr>
        <w:pStyle w:val="ListParagraph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A5159A" w:rsidRDefault="00A5159A" w:rsidP="009B2D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Penyelesaian Tugas</w:t>
      </w:r>
    </w:p>
    <w:p w:rsidR="00A5159A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663BA">
        <w:rPr>
          <w:rFonts w:ascii="Times New Roman" w:hAnsi="Times New Roman" w:cs="Times New Roman"/>
          <w:sz w:val="24"/>
          <w:szCs w:val="24"/>
        </w:rPr>
        <w:t>ugas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BA">
        <w:rPr>
          <w:rFonts w:ascii="Times New Roman" w:hAnsi="Times New Roman" w:cs="Times New Roman"/>
          <w:sz w:val="24"/>
          <w:szCs w:val="24"/>
        </w:rPr>
        <w:t xml:space="preserve">individu diselesaikan sesuai jenis tugas individu </w:t>
      </w:r>
      <w:r>
        <w:rPr>
          <w:rFonts w:ascii="Times New Roman" w:hAnsi="Times New Roman" w:cs="Times New Roman"/>
          <w:sz w:val="24"/>
          <w:szCs w:val="24"/>
        </w:rPr>
        <w:t>pada saat ulangan tengah semester dan tugas harian.</w:t>
      </w:r>
    </w:p>
    <w:p w:rsid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kelompok / uraian diselesaikan pada saat ulangan akhir semester dan tugas harian.</w:t>
      </w:r>
    </w:p>
    <w:p w:rsidR="008663BA" w:rsidRDefault="008663BA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159A" w:rsidRDefault="00A5159A" w:rsidP="009B2D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Tugas</w:t>
      </w:r>
    </w:p>
    <w:p w:rsid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memudahkan mahasiswa dalam memahami pengertian pengantar akuntansi dan memahami serta terampil dalam membuat laporan keuangan.</w:t>
      </w:r>
    </w:p>
    <w:p w:rsid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4498" w:rsidRDefault="00E24498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159A" w:rsidRDefault="00A5159A" w:rsidP="009B2D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Keluaran Tugas</w:t>
      </w:r>
    </w:p>
    <w:p w:rsid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mahasiswa mampu membuat laporan keuangan untuk perusahaan jasa maupun perusahaan dagang sesuai permintaan dunia kerja.</w:t>
      </w:r>
    </w:p>
    <w:p w:rsid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13F7" w:rsidRDefault="00A5159A" w:rsidP="009B2D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Konsekuensi Tidak Menyerahkan Tugas</w:t>
      </w:r>
    </w:p>
    <w:p w:rsid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mahasiswa tidak mampu menyerahkan tugas secara tepat waktu maka akan ada pengurangan nilai sampai pada status incomplit ( tidak lulus ) dalam penilaian akhir.</w:t>
      </w:r>
    </w:p>
    <w:p w:rsid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176E" w:rsidRPr="00522FA0" w:rsidRDefault="004213F7" w:rsidP="009B2D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t>Acuan Penilaian</w:t>
      </w:r>
      <w:r w:rsidR="009B3DFF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5E7570" w:rsidRPr="00522FA0">
        <w:rPr>
          <w:rFonts w:ascii="Times New Roman" w:hAnsi="Times New Roman" w:cs="Times New Roman"/>
          <w:b/>
          <w:sz w:val="24"/>
          <w:szCs w:val="24"/>
        </w:rPr>
        <w:t>AP )</w:t>
      </w:r>
    </w:p>
    <w:p w:rsidR="00CC6767" w:rsidRDefault="00CC6767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7570" w:rsidRPr="0018176E" w:rsidRDefault="00CC6767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ab/>
        <w:t>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Keterangan</w:t>
      </w:r>
    </w:p>
    <w:p w:rsidR="0018176E" w:rsidRP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176E">
        <w:rPr>
          <w:rFonts w:ascii="Times New Roman" w:hAnsi="Times New Roman" w:cs="Times New Roman"/>
          <w:sz w:val="24"/>
          <w:szCs w:val="24"/>
        </w:rPr>
        <w:t>A  =</w:t>
      </w:r>
      <w:r w:rsidR="00CC6767">
        <w:rPr>
          <w:rFonts w:ascii="Times New Roman" w:hAnsi="Times New Roman" w:cs="Times New Roman"/>
          <w:sz w:val="24"/>
          <w:szCs w:val="24"/>
        </w:rPr>
        <w:tab/>
      </w:r>
      <w:r w:rsidRPr="0018176E">
        <w:rPr>
          <w:rFonts w:ascii="Times New Roman" w:hAnsi="Times New Roman" w:cs="Times New Roman"/>
          <w:sz w:val="24"/>
          <w:szCs w:val="24"/>
        </w:rPr>
        <w:t xml:space="preserve"> 80 – 100 </w:t>
      </w:r>
      <w:r w:rsidRPr="0018176E">
        <w:rPr>
          <w:rFonts w:ascii="Times New Roman" w:hAnsi="Times New Roman" w:cs="Times New Roman"/>
          <w:sz w:val="24"/>
          <w:szCs w:val="24"/>
        </w:rPr>
        <w:tab/>
        <w:t>= sangat memuaskan</w:t>
      </w:r>
    </w:p>
    <w:p w:rsidR="0018176E" w:rsidRP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176E">
        <w:rPr>
          <w:rFonts w:ascii="Times New Roman" w:hAnsi="Times New Roman" w:cs="Times New Roman"/>
          <w:sz w:val="24"/>
          <w:szCs w:val="24"/>
        </w:rPr>
        <w:t xml:space="preserve">B  = </w:t>
      </w:r>
      <w:r w:rsidR="00CC6767">
        <w:rPr>
          <w:rFonts w:ascii="Times New Roman" w:hAnsi="Times New Roman" w:cs="Times New Roman"/>
          <w:sz w:val="24"/>
          <w:szCs w:val="24"/>
        </w:rPr>
        <w:tab/>
      </w:r>
      <w:r w:rsidRPr="0018176E">
        <w:rPr>
          <w:rFonts w:ascii="Times New Roman" w:hAnsi="Times New Roman" w:cs="Times New Roman"/>
          <w:sz w:val="24"/>
          <w:szCs w:val="24"/>
        </w:rPr>
        <w:t>70 – 79</w:t>
      </w:r>
      <w:r w:rsidRPr="0018176E">
        <w:rPr>
          <w:rFonts w:ascii="Times New Roman" w:hAnsi="Times New Roman" w:cs="Times New Roman"/>
          <w:sz w:val="24"/>
          <w:szCs w:val="24"/>
        </w:rPr>
        <w:tab/>
        <w:t>= memuaskan</w:t>
      </w:r>
    </w:p>
    <w:p w:rsidR="0018176E" w:rsidRP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176E">
        <w:rPr>
          <w:rFonts w:ascii="Times New Roman" w:hAnsi="Times New Roman" w:cs="Times New Roman"/>
          <w:sz w:val="24"/>
          <w:szCs w:val="24"/>
        </w:rPr>
        <w:t xml:space="preserve">C  = </w:t>
      </w:r>
      <w:r w:rsidR="00CC6767">
        <w:rPr>
          <w:rFonts w:ascii="Times New Roman" w:hAnsi="Times New Roman" w:cs="Times New Roman"/>
          <w:sz w:val="24"/>
          <w:szCs w:val="24"/>
        </w:rPr>
        <w:tab/>
      </w:r>
      <w:r w:rsidRPr="0018176E">
        <w:rPr>
          <w:rFonts w:ascii="Times New Roman" w:hAnsi="Times New Roman" w:cs="Times New Roman"/>
          <w:sz w:val="24"/>
          <w:szCs w:val="24"/>
        </w:rPr>
        <w:t xml:space="preserve">56 – 69 </w:t>
      </w:r>
      <w:r w:rsidRPr="0018176E">
        <w:rPr>
          <w:rFonts w:ascii="Times New Roman" w:hAnsi="Times New Roman" w:cs="Times New Roman"/>
          <w:sz w:val="24"/>
          <w:szCs w:val="24"/>
        </w:rPr>
        <w:tab/>
        <w:t>= cukup memuaskan</w:t>
      </w:r>
    </w:p>
    <w:p w:rsidR="0018176E" w:rsidRP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176E">
        <w:rPr>
          <w:rFonts w:ascii="Times New Roman" w:hAnsi="Times New Roman" w:cs="Times New Roman"/>
          <w:sz w:val="24"/>
          <w:szCs w:val="24"/>
        </w:rPr>
        <w:t xml:space="preserve">D  = </w:t>
      </w:r>
      <w:r w:rsidR="00CC6767">
        <w:rPr>
          <w:rFonts w:ascii="Times New Roman" w:hAnsi="Times New Roman" w:cs="Times New Roman"/>
          <w:sz w:val="24"/>
          <w:szCs w:val="24"/>
        </w:rPr>
        <w:tab/>
      </w:r>
      <w:r w:rsidRPr="0018176E">
        <w:rPr>
          <w:rFonts w:ascii="Times New Roman" w:hAnsi="Times New Roman" w:cs="Times New Roman"/>
          <w:sz w:val="24"/>
          <w:szCs w:val="24"/>
        </w:rPr>
        <w:t>45 – 55</w:t>
      </w:r>
      <w:r w:rsidRPr="0018176E">
        <w:rPr>
          <w:rFonts w:ascii="Times New Roman" w:hAnsi="Times New Roman" w:cs="Times New Roman"/>
          <w:sz w:val="24"/>
          <w:szCs w:val="24"/>
        </w:rPr>
        <w:tab/>
        <w:t>= kurang</w:t>
      </w:r>
    </w:p>
    <w:p w:rsidR="0018176E" w:rsidRDefault="0018176E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8176E">
        <w:rPr>
          <w:rFonts w:ascii="Times New Roman" w:hAnsi="Times New Roman" w:cs="Times New Roman"/>
          <w:sz w:val="24"/>
          <w:szCs w:val="24"/>
        </w:rPr>
        <w:t>E  =</w:t>
      </w:r>
      <w:r w:rsidR="00CC6767">
        <w:rPr>
          <w:rFonts w:ascii="Times New Roman" w:hAnsi="Times New Roman" w:cs="Times New Roman"/>
          <w:sz w:val="24"/>
          <w:szCs w:val="24"/>
        </w:rPr>
        <w:tab/>
      </w:r>
      <w:r w:rsidRPr="0018176E">
        <w:rPr>
          <w:rFonts w:ascii="Times New Roman" w:hAnsi="Times New Roman" w:cs="Times New Roman"/>
          <w:sz w:val="24"/>
          <w:szCs w:val="24"/>
        </w:rPr>
        <w:t xml:space="preserve"> 0 – 44</w:t>
      </w:r>
      <w:r w:rsidRPr="0018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76E">
        <w:rPr>
          <w:rFonts w:ascii="Times New Roman" w:hAnsi="Times New Roman" w:cs="Times New Roman"/>
          <w:sz w:val="24"/>
          <w:szCs w:val="24"/>
        </w:rPr>
        <w:t>= gagal</w:t>
      </w:r>
    </w:p>
    <w:p w:rsidR="00CC6767" w:rsidRDefault="00CC6767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767" w:rsidRDefault="00CC6767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menentukan nilai akhir akan digunakan pembobotan sebagai berikut :</w:t>
      </w:r>
    </w:p>
    <w:p w:rsidR="00CC6767" w:rsidRDefault="00CC6767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676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langan Tengah Semester</w:t>
      </w:r>
      <w:r>
        <w:rPr>
          <w:rFonts w:ascii="Times New Roman" w:hAnsi="Times New Roman" w:cs="Times New Roman"/>
          <w:sz w:val="24"/>
          <w:szCs w:val="24"/>
        </w:rPr>
        <w:tab/>
        <w:t>= 20 %</w:t>
      </w:r>
    </w:p>
    <w:p w:rsidR="00CC6767" w:rsidRDefault="00CC6767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Ulangan Akhir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20 %</w:t>
      </w:r>
    </w:p>
    <w:p w:rsidR="00CC6767" w:rsidRDefault="00CC6767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Individu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20 %</w:t>
      </w:r>
    </w:p>
    <w:p w:rsidR="00CC6767" w:rsidRDefault="00CC6767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25 %</w:t>
      </w:r>
    </w:p>
    <w:p w:rsidR="0018176E" w:rsidRDefault="00CC6767" w:rsidP="009B2D0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Keaktifan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15 %</w:t>
      </w: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6B708F" w:rsidRPr="00E24498" w:rsidRDefault="006B708F" w:rsidP="00E24498">
      <w:pPr>
        <w:rPr>
          <w:rFonts w:ascii="Times New Roman" w:hAnsi="Times New Roman" w:cs="Times New Roman"/>
          <w:sz w:val="24"/>
          <w:szCs w:val="24"/>
        </w:rPr>
      </w:pPr>
    </w:p>
    <w:p w:rsidR="004213F7" w:rsidRPr="00522FA0" w:rsidRDefault="004213F7" w:rsidP="004213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2F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Jadwal Kuliah </w:t>
      </w:r>
    </w:p>
    <w:tbl>
      <w:tblPr>
        <w:tblStyle w:val="TableGrid"/>
        <w:tblW w:w="9356" w:type="dxa"/>
        <w:tblInd w:w="250" w:type="dxa"/>
        <w:tblLook w:val="04A0"/>
      </w:tblPr>
      <w:tblGrid>
        <w:gridCol w:w="510"/>
        <w:gridCol w:w="2325"/>
        <w:gridCol w:w="4820"/>
        <w:gridCol w:w="1701"/>
      </w:tblGrid>
      <w:tr w:rsidR="007C3E4D" w:rsidTr="00A26CA5">
        <w:tc>
          <w:tcPr>
            <w:tcW w:w="510" w:type="dxa"/>
          </w:tcPr>
          <w:p w:rsidR="007C3E4D" w:rsidRPr="00BA0199" w:rsidRDefault="007C3E4D" w:rsidP="0043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25" w:type="dxa"/>
          </w:tcPr>
          <w:p w:rsidR="007C3E4D" w:rsidRPr="00BA0199" w:rsidRDefault="007C3E4D" w:rsidP="0043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Akhir yang </w:t>
            </w:r>
            <w:r w:rsidRPr="00BA0199">
              <w:rPr>
                <w:rFonts w:ascii="Times New Roman" w:hAnsi="Times New Roman" w:cs="Times New Roman"/>
                <w:b/>
                <w:sz w:val="24"/>
                <w:szCs w:val="24"/>
              </w:rPr>
              <w:t>direncanakan</w:t>
            </w:r>
          </w:p>
        </w:tc>
        <w:tc>
          <w:tcPr>
            <w:tcW w:w="4820" w:type="dxa"/>
          </w:tcPr>
          <w:p w:rsidR="007C3E4D" w:rsidRPr="00BA0199" w:rsidRDefault="007C3E4D" w:rsidP="0043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 Bahasan</w:t>
            </w:r>
          </w:p>
        </w:tc>
        <w:tc>
          <w:tcPr>
            <w:tcW w:w="1701" w:type="dxa"/>
          </w:tcPr>
          <w:p w:rsidR="007C3E4D" w:rsidRPr="00480DD9" w:rsidRDefault="007C3E4D" w:rsidP="0043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Referensi</w:t>
            </w:r>
          </w:p>
        </w:tc>
      </w:tr>
      <w:tr w:rsidR="007C3E4D" w:rsidTr="00A26CA5">
        <w:tc>
          <w:tcPr>
            <w:tcW w:w="510" w:type="dxa"/>
          </w:tcPr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C3E4D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liabilitas jangka pendek</w:t>
            </w: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Default="005314D3" w:rsidP="0053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liabilitas jangka penjang</w:t>
            </w:r>
          </w:p>
          <w:p w:rsidR="005314D3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7292" w:rsidRPr="00DC7292" w:rsidRDefault="00DC7292" w:rsidP="00DC729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DC7292">
              <w:rPr>
                <w:rFonts w:ascii="Times New Roman" w:hAnsi="Times New Roman" w:cs="Times New Roman"/>
              </w:rPr>
              <w:t xml:space="preserve">Peranan dan definisi, hutang berbunga dalam jangka pendek, </w:t>
            </w:r>
          </w:p>
          <w:p w:rsidR="00DC7292" w:rsidRDefault="00DC7292" w:rsidP="00DC729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DC7292">
              <w:rPr>
                <w:rFonts w:ascii="Times New Roman" w:hAnsi="Times New Roman" w:cs="Times New Roman"/>
              </w:rPr>
              <w:t xml:space="preserve">liabilitas jangka pendek terkait kegiatan operasi entitas, </w:t>
            </w:r>
          </w:p>
          <w:p w:rsidR="00DC7292" w:rsidRDefault="00DC7292" w:rsidP="00DC729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DC7292">
              <w:rPr>
                <w:rFonts w:ascii="Times New Roman" w:hAnsi="Times New Roman" w:cs="Times New Roman"/>
              </w:rPr>
              <w:t xml:space="preserve">provinsi dan kontijensi, </w:t>
            </w:r>
          </w:p>
          <w:p w:rsidR="00DC7292" w:rsidRPr="00DC7292" w:rsidRDefault="00DC7292" w:rsidP="00DC729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DC7292">
              <w:rPr>
                <w:rFonts w:ascii="Times New Roman" w:hAnsi="Times New Roman" w:cs="Times New Roman"/>
              </w:rPr>
              <w:t>penyajian dan pengungkapan</w:t>
            </w:r>
          </w:p>
          <w:p w:rsidR="007C3E4D" w:rsidRDefault="007C3E4D" w:rsidP="00437054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Pr="00DC7292" w:rsidRDefault="00DC7292" w:rsidP="00DC729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DC7292">
              <w:rPr>
                <w:rFonts w:ascii="Times New Roman" w:hAnsi="Times New Roman" w:cs="Times New Roman"/>
              </w:rPr>
              <w:t>Karakteristik liabilitas,</w:t>
            </w:r>
          </w:p>
          <w:p w:rsidR="00DC7292" w:rsidRPr="00DC7292" w:rsidRDefault="00DC7292" w:rsidP="00DC729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292">
              <w:rPr>
                <w:rFonts w:ascii="Times New Roman" w:hAnsi="Times New Roman" w:cs="Times New Roman"/>
              </w:rPr>
              <w:t xml:space="preserve"> pengakuan awal dan pengukuran, </w:t>
            </w:r>
          </w:p>
          <w:p w:rsidR="00DC7292" w:rsidRPr="00DC7292" w:rsidRDefault="00DC7292" w:rsidP="00DC729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292">
              <w:rPr>
                <w:rFonts w:ascii="Times New Roman" w:hAnsi="Times New Roman" w:cs="Times New Roman"/>
              </w:rPr>
              <w:t xml:space="preserve">pengukuran setelah pengakuan awal, </w:t>
            </w:r>
          </w:p>
          <w:p w:rsidR="00DC7292" w:rsidRPr="00DC7292" w:rsidRDefault="00DC7292" w:rsidP="00DC729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292">
              <w:rPr>
                <w:rFonts w:ascii="Times New Roman" w:hAnsi="Times New Roman" w:cs="Times New Roman"/>
              </w:rPr>
              <w:t xml:space="preserve">penghentian pengakuan, </w:t>
            </w:r>
          </w:p>
          <w:p w:rsidR="00DC7292" w:rsidRPr="00DC7292" w:rsidRDefault="00DC7292" w:rsidP="00DC729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292">
              <w:rPr>
                <w:rFonts w:ascii="Times New Roman" w:hAnsi="Times New Roman" w:cs="Times New Roman"/>
              </w:rPr>
              <w:t>penyajian dan pengungkapan</w:t>
            </w:r>
          </w:p>
          <w:p w:rsidR="00DC7292" w:rsidRPr="00DC7292" w:rsidRDefault="00DC7292" w:rsidP="00DC72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</w:p>
        </w:tc>
      </w:tr>
      <w:tr w:rsidR="007C3E4D" w:rsidTr="00A26CA5">
        <w:tc>
          <w:tcPr>
            <w:tcW w:w="510" w:type="dxa"/>
          </w:tcPr>
          <w:p w:rsidR="007C3E4D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5314D3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ekuitas modal disetor</w:t>
            </w: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27072B" w:rsidRDefault="0027072B" w:rsidP="0027072B">
            <w:pPr>
              <w:ind w:left="743" w:hanging="426"/>
              <w:rPr>
                <w:rFonts w:ascii="Times New Roman" w:hAnsi="Times New Roman" w:cs="Times New Roman"/>
              </w:rPr>
            </w:pPr>
            <w:r>
              <w:t xml:space="preserve">2.1 </w:t>
            </w:r>
            <w:r>
              <w:rPr>
                <w:rFonts w:ascii="Times New Roman" w:hAnsi="Times New Roman" w:cs="Times New Roman"/>
              </w:rPr>
              <w:t xml:space="preserve">Perseroan terbatas, </w:t>
            </w:r>
          </w:p>
          <w:p w:rsidR="0027072B" w:rsidRDefault="0027072B" w:rsidP="0027072B">
            <w:pPr>
              <w:ind w:left="743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ekuitas PT, </w:t>
            </w:r>
          </w:p>
          <w:p w:rsidR="0027072B" w:rsidRDefault="0027072B" w:rsidP="0027072B">
            <w:pPr>
              <w:ind w:left="743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saham biasa, </w:t>
            </w:r>
          </w:p>
          <w:p w:rsidR="0027072B" w:rsidRDefault="0027072B" w:rsidP="0027072B">
            <w:pPr>
              <w:ind w:left="743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2.4saham preferen, </w:t>
            </w:r>
          </w:p>
          <w:p w:rsidR="007C3E4D" w:rsidRDefault="0027072B" w:rsidP="0027072B">
            <w:pPr>
              <w:ind w:left="743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penyajian dan pengungkapan</w:t>
            </w:r>
          </w:p>
          <w:p w:rsidR="0027072B" w:rsidRPr="00FB7551" w:rsidRDefault="0027072B" w:rsidP="00437054"/>
        </w:tc>
        <w:tc>
          <w:tcPr>
            <w:tcW w:w="1701" w:type="dxa"/>
          </w:tcPr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</w:p>
        </w:tc>
      </w:tr>
      <w:tr w:rsidR="007C3E4D" w:rsidTr="00A26CA5">
        <w:tc>
          <w:tcPr>
            <w:tcW w:w="510" w:type="dxa"/>
          </w:tcPr>
          <w:p w:rsidR="007C3E4D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7C3E4D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Ekuitas saldo laba</w:t>
            </w:r>
          </w:p>
        </w:tc>
        <w:tc>
          <w:tcPr>
            <w:tcW w:w="4820" w:type="dxa"/>
          </w:tcPr>
          <w:p w:rsidR="00EE50BE" w:rsidRDefault="00EE50BE" w:rsidP="00EE50BE">
            <w:pPr>
              <w:ind w:firstLine="317"/>
              <w:rPr>
                <w:rFonts w:ascii="Times New Roman" w:hAnsi="Times New Roman" w:cs="Times New Roman"/>
              </w:rPr>
            </w:pPr>
            <w:r>
              <w:t xml:space="preserve">3.1 </w:t>
            </w:r>
            <w:r>
              <w:rPr>
                <w:rFonts w:ascii="Times New Roman" w:hAnsi="Times New Roman" w:cs="Times New Roman"/>
              </w:rPr>
              <w:t xml:space="preserve">Komponen ekuitas : </w:t>
            </w:r>
          </w:p>
          <w:p w:rsidR="00EE50BE" w:rsidRDefault="00EE50BE" w:rsidP="00EE50BE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saldo laba, </w:t>
            </w:r>
          </w:p>
          <w:p w:rsidR="00EE50BE" w:rsidRDefault="00EE50BE" w:rsidP="00EE50BE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deviden, </w:t>
            </w:r>
          </w:p>
          <w:p w:rsidR="00EE50BE" w:rsidRDefault="00EE50BE" w:rsidP="00EE50BE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saham treasuri, </w:t>
            </w:r>
          </w:p>
          <w:p w:rsidR="00EE50BE" w:rsidRDefault="00EE50BE" w:rsidP="00EE50BE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pengakuan dan pengukuran ekuitas, </w:t>
            </w:r>
          </w:p>
          <w:p w:rsidR="00EE50BE" w:rsidRPr="00E81F67" w:rsidRDefault="00EE50BE" w:rsidP="00EE50BE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penyajian dan pengungkapan.</w:t>
            </w:r>
          </w:p>
          <w:p w:rsidR="007C3E4D" w:rsidRPr="00FB7551" w:rsidRDefault="007C3E4D" w:rsidP="00437054"/>
        </w:tc>
        <w:tc>
          <w:tcPr>
            <w:tcW w:w="1701" w:type="dxa"/>
          </w:tcPr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</w:p>
        </w:tc>
      </w:tr>
      <w:tr w:rsidR="007C3E4D" w:rsidTr="00A26CA5">
        <w:tc>
          <w:tcPr>
            <w:tcW w:w="510" w:type="dxa"/>
          </w:tcPr>
          <w:p w:rsidR="007C3E4D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7C3E4D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Sekuritas dilusian dan laba persaham</w:t>
            </w:r>
          </w:p>
          <w:p w:rsidR="005314D3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50BE" w:rsidRDefault="00EE50BE" w:rsidP="00EE50BE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Sekuritas dilutive dan skema kompensasi, </w:t>
            </w:r>
          </w:p>
          <w:p w:rsidR="00EE50BE" w:rsidRDefault="00EE50BE" w:rsidP="00EE50BE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laba persaham, </w:t>
            </w:r>
          </w:p>
          <w:p w:rsidR="007C3E4D" w:rsidRPr="00FB7551" w:rsidRDefault="00EE50BE" w:rsidP="00EE50BE">
            <w:pPr>
              <w:ind w:firstLine="317"/>
            </w:pPr>
            <w:r>
              <w:rPr>
                <w:rFonts w:ascii="Times New Roman" w:hAnsi="Times New Roman" w:cs="Times New Roman"/>
              </w:rPr>
              <w:t>4.3 penyajian dan pengungkapan</w:t>
            </w:r>
          </w:p>
        </w:tc>
        <w:tc>
          <w:tcPr>
            <w:tcW w:w="1701" w:type="dxa"/>
          </w:tcPr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</w:p>
        </w:tc>
      </w:tr>
      <w:tr w:rsidR="007C3E4D" w:rsidTr="00A26CA5">
        <w:tc>
          <w:tcPr>
            <w:tcW w:w="510" w:type="dxa"/>
          </w:tcPr>
          <w:p w:rsidR="007C3E4D" w:rsidRPr="004D753C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7C3E4D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Investasi : instrument ekuitas dan hutang</w:t>
            </w:r>
          </w:p>
          <w:p w:rsidR="005314D3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E50BE" w:rsidRDefault="00EE50BE" w:rsidP="00B12904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 w:cs="Times New Roman"/>
              </w:rPr>
              <w:t>Aset keuangan,</w:t>
            </w:r>
          </w:p>
          <w:p w:rsidR="00EE50BE" w:rsidRDefault="00EE50BE" w:rsidP="00B12904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  investasi instrument ekuitas, </w:t>
            </w:r>
          </w:p>
          <w:p w:rsidR="00EE50BE" w:rsidRDefault="00EE50BE" w:rsidP="00B12904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 investasi instrument hutang, </w:t>
            </w:r>
          </w:p>
          <w:p w:rsidR="00EE50BE" w:rsidRDefault="00EE50BE" w:rsidP="00B12904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 penurunan nilai investasi, </w:t>
            </w:r>
          </w:p>
          <w:p w:rsidR="00EE50BE" w:rsidRDefault="00EE50BE" w:rsidP="00B12904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 reklasifikasi ntar kategori, </w:t>
            </w:r>
          </w:p>
          <w:p w:rsidR="007C3E4D" w:rsidRDefault="00EE50BE" w:rsidP="00B12904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5.6penyajian dan pengungkapan</w:t>
            </w:r>
          </w:p>
          <w:p w:rsidR="00EE50BE" w:rsidRPr="00620C1F" w:rsidRDefault="00EE50BE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D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</w:p>
        </w:tc>
      </w:tr>
      <w:tr w:rsidR="009B2D05" w:rsidTr="00A26CA5">
        <w:tc>
          <w:tcPr>
            <w:tcW w:w="510" w:type="dxa"/>
          </w:tcPr>
          <w:p w:rsidR="00A26CA5" w:rsidRDefault="00A26CA5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5" w:rsidRDefault="009B2D05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6CA5" w:rsidRDefault="00A26CA5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6" w:type="dxa"/>
            <w:gridSpan w:val="3"/>
          </w:tcPr>
          <w:p w:rsidR="00A26CA5" w:rsidRDefault="00A26CA5" w:rsidP="009B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05" w:rsidRDefault="009B2D05" w:rsidP="009B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37">
              <w:rPr>
                <w:rFonts w:ascii="Times New Roman" w:hAnsi="Times New Roman" w:cs="Times New Roman"/>
                <w:b/>
                <w:sz w:val="24"/>
                <w:szCs w:val="24"/>
              </w:rPr>
              <w:t>ULANGAN TENGAH SEMESTER ( UTS )</w:t>
            </w:r>
          </w:p>
          <w:p w:rsidR="001153E3" w:rsidRDefault="001153E3" w:rsidP="009B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3E3" w:rsidRDefault="001153E3" w:rsidP="009B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3E3" w:rsidRDefault="001153E3" w:rsidP="009B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05" w:rsidRDefault="009B2D05" w:rsidP="009B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4D" w:rsidTr="00A26CA5">
        <w:tc>
          <w:tcPr>
            <w:tcW w:w="510" w:type="dxa"/>
          </w:tcPr>
          <w:p w:rsidR="007C3E4D" w:rsidRPr="004D753C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5" w:type="dxa"/>
          </w:tcPr>
          <w:p w:rsidR="007C3E4D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Pendapatan </w:t>
            </w:r>
          </w:p>
        </w:tc>
        <w:tc>
          <w:tcPr>
            <w:tcW w:w="4820" w:type="dxa"/>
          </w:tcPr>
          <w:p w:rsidR="00235C40" w:rsidRDefault="00235C40" w:rsidP="00B6701E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</w:t>
            </w:r>
            <w:r w:rsidR="00B12904">
              <w:rPr>
                <w:rFonts w:ascii="Times New Roman" w:hAnsi="Times New Roman" w:cs="Times New Roman"/>
              </w:rPr>
              <w:t xml:space="preserve">Definisi pendapatan, </w:t>
            </w:r>
          </w:p>
          <w:p w:rsidR="00B6701E" w:rsidRDefault="00235C40" w:rsidP="00B6701E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 </w:t>
            </w:r>
            <w:r w:rsidR="00B12904">
              <w:rPr>
                <w:rFonts w:ascii="Times New Roman" w:hAnsi="Times New Roman" w:cs="Times New Roman"/>
              </w:rPr>
              <w:t xml:space="preserve">pengukuran dan pengakuan pendapatan, </w:t>
            </w:r>
          </w:p>
          <w:p w:rsidR="00235C40" w:rsidRDefault="00235C40" w:rsidP="00B6701E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 </w:t>
            </w:r>
            <w:r w:rsidR="00B12904">
              <w:rPr>
                <w:rFonts w:ascii="Times New Roman" w:hAnsi="Times New Roman" w:cs="Times New Roman"/>
              </w:rPr>
              <w:t xml:space="preserve">pendapatan penjualan barang, </w:t>
            </w:r>
          </w:p>
          <w:p w:rsidR="00235C40" w:rsidRDefault="00235C40" w:rsidP="00B6701E">
            <w:pPr>
              <w:ind w:left="743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 </w:t>
            </w:r>
            <w:r w:rsidR="00B12904">
              <w:rPr>
                <w:rFonts w:ascii="Times New Roman" w:hAnsi="Times New Roman" w:cs="Times New Roman"/>
              </w:rPr>
              <w:t>pendapatan jasa, pendapatan bunga / royalty / deviden,</w:t>
            </w:r>
          </w:p>
          <w:p w:rsidR="00235C40" w:rsidRDefault="00235C40" w:rsidP="00B6701E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 </w:t>
            </w:r>
            <w:r w:rsidR="00B12904">
              <w:rPr>
                <w:rFonts w:ascii="Times New Roman" w:hAnsi="Times New Roman" w:cs="Times New Roman"/>
              </w:rPr>
              <w:t xml:space="preserve">program loyalitas pelanggan, </w:t>
            </w:r>
          </w:p>
          <w:p w:rsidR="00B12904" w:rsidRPr="001246B3" w:rsidRDefault="00235C40" w:rsidP="00B6701E">
            <w:pPr>
              <w:ind w:left="60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 </w:t>
            </w:r>
            <w:r w:rsidR="00B12904">
              <w:rPr>
                <w:rFonts w:ascii="Times New Roman" w:hAnsi="Times New Roman" w:cs="Times New Roman"/>
              </w:rPr>
              <w:t>pengungkapan, kontrak konstruksi jangka panjang</w:t>
            </w:r>
          </w:p>
          <w:p w:rsidR="007C3E4D" w:rsidRPr="00620C1F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D8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  <w:p w:rsidR="00D543D8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D" w:rsidRPr="00E60B8E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E4D" w:rsidTr="00A26CA5">
        <w:tc>
          <w:tcPr>
            <w:tcW w:w="510" w:type="dxa"/>
          </w:tcPr>
          <w:p w:rsidR="007C3E4D" w:rsidRPr="004D753C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7C3E4D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Akuntansi pajak penghasilan</w:t>
            </w: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DA" w:rsidRDefault="000F65DA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Imbalan kerja</w:t>
            </w: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Pr="00E60B8E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3E4D" w:rsidRDefault="008D6E3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Pajak penghasilan</w:t>
            </w:r>
          </w:p>
          <w:p w:rsidR="008D6E33" w:rsidRDefault="008D6E3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Pajak tangguhan</w:t>
            </w:r>
          </w:p>
          <w:p w:rsidR="008D6E33" w:rsidRDefault="008D6E3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Kompensasi kerugian</w:t>
            </w:r>
          </w:p>
          <w:p w:rsidR="008D6E33" w:rsidRDefault="008D6E3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 Isu dalam pajak penghasilan</w:t>
            </w:r>
          </w:p>
          <w:p w:rsidR="000F65DA" w:rsidRDefault="000F65DA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 Penyajian dan pengungkapan</w:t>
            </w:r>
          </w:p>
          <w:p w:rsidR="000F65DA" w:rsidRDefault="000F65DA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DA" w:rsidRDefault="000F65DA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 jenis – jenis imbalan kerja</w:t>
            </w:r>
          </w:p>
          <w:p w:rsidR="000F65DA" w:rsidRDefault="000F65DA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 Imbalan pasca kerja</w:t>
            </w:r>
          </w:p>
          <w:p w:rsidR="000F65DA" w:rsidRDefault="000F65DA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 Penyajian dan pengungkapan</w:t>
            </w:r>
          </w:p>
          <w:p w:rsidR="000F65DA" w:rsidRPr="00620C1F" w:rsidRDefault="000F65DA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D8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  <w:p w:rsidR="00D543D8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D" w:rsidRPr="00E60B8E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E4D" w:rsidTr="00A26CA5">
        <w:tc>
          <w:tcPr>
            <w:tcW w:w="510" w:type="dxa"/>
          </w:tcPr>
          <w:p w:rsidR="007C3E4D" w:rsidRPr="004D753C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Akuntansi sewa</w:t>
            </w:r>
          </w:p>
          <w:p w:rsidR="005314D3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D3" w:rsidRPr="00E60B8E" w:rsidRDefault="005314D3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43D8" w:rsidRDefault="005379A4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Karakteristik dan jenis sewa</w:t>
            </w:r>
          </w:p>
          <w:p w:rsidR="005379A4" w:rsidRDefault="005379A4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Akuntansi sewa untuk lessee</w:t>
            </w:r>
          </w:p>
          <w:p w:rsidR="005379A4" w:rsidRDefault="005379A4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Akuntansi sewa bagi lessor</w:t>
            </w:r>
          </w:p>
          <w:p w:rsidR="005379A4" w:rsidRDefault="005379A4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 Transaksi jual dan sewa balik</w:t>
            </w:r>
          </w:p>
          <w:p w:rsidR="005379A4" w:rsidRPr="00E60B8E" w:rsidRDefault="005379A4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3D8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  <w:p w:rsidR="00D543D8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D" w:rsidRPr="00E60B8E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E4D" w:rsidTr="00A26CA5">
        <w:tc>
          <w:tcPr>
            <w:tcW w:w="510" w:type="dxa"/>
          </w:tcPr>
          <w:p w:rsidR="007C3E4D" w:rsidRPr="004D753C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7C3E4D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Kebijakan akuntansi, perubahan estimasi akuntansi dan kesalahan</w:t>
            </w:r>
          </w:p>
          <w:p w:rsidR="00DC7292" w:rsidRPr="00E60B8E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3E4D" w:rsidRDefault="005379A4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Kebijakan akuntansi</w:t>
            </w:r>
          </w:p>
          <w:p w:rsidR="005379A4" w:rsidRDefault="005379A4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 Perubahan kebijakan akuntansi</w:t>
            </w:r>
          </w:p>
          <w:p w:rsidR="005379A4" w:rsidRDefault="005379A4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Perubahan estimasi</w:t>
            </w:r>
          </w:p>
          <w:p w:rsidR="005379A4" w:rsidRPr="00F404B0" w:rsidRDefault="005379A4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 Kesalahan</w:t>
            </w:r>
          </w:p>
        </w:tc>
        <w:tc>
          <w:tcPr>
            <w:tcW w:w="1701" w:type="dxa"/>
          </w:tcPr>
          <w:p w:rsidR="00D543D8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  <w:p w:rsidR="00D543D8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D" w:rsidRPr="00E60B8E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E4D" w:rsidTr="00A26CA5">
        <w:tc>
          <w:tcPr>
            <w:tcW w:w="510" w:type="dxa"/>
          </w:tcPr>
          <w:p w:rsidR="007C3E4D" w:rsidRPr="004D753C" w:rsidRDefault="007C3E4D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</w:tcPr>
          <w:p w:rsidR="007C3E4D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Laporan arus kas</w:t>
            </w: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Isu lain seputar akuntansi keuangan</w:t>
            </w: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292" w:rsidRPr="00E60B8E" w:rsidRDefault="00DC7292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3E4D" w:rsidRPr="005379A4" w:rsidRDefault="005379A4" w:rsidP="00EE0270">
            <w:pPr>
              <w:pStyle w:val="ListParagraph"/>
              <w:numPr>
                <w:ilvl w:val="1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379A4">
              <w:rPr>
                <w:rFonts w:ascii="Times New Roman" w:hAnsi="Times New Roman" w:cs="Times New Roman"/>
                <w:sz w:val="24"/>
                <w:szCs w:val="24"/>
              </w:rPr>
              <w:t>Tujuan laporan arus kas</w:t>
            </w:r>
          </w:p>
          <w:p w:rsidR="005379A4" w:rsidRDefault="005379A4" w:rsidP="00EE0270">
            <w:pPr>
              <w:pStyle w:val="ListParagraph"/>
              <w:numPr>
                <w:ilvl w:val="1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laporan arus kas</w:t>
            </w:r>
          </w:p>
          <w:p w:rsidR="005379A4" w:rsidRDefault="005379A4" w:rsidP="00EE0270">
            <w:pPr>
              <w:pStyle w:val="ListParagraph"/>
              <w:numPr>
                <w:ilvl w:val="1"/>
                <w:numId w:val="3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Penyusunan laporan arus kas</w:t>
            </w:r>
          </w:p>
          <w:p w:rsidR="00EE0270" w:rsidRPr="00EE0270" w:rsidRDefault="00EE0270" w:rsidP="00EE0270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270" w:rsidRPr="00EE0270" w:rsidRDefault="00EE0270" w:rsidP="00EE0270">
            <w:pPr>
              <w:pStyle w:val="ListParagraph"/>
              <w:numPr>
                <w:ilvl w:val="1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akuntansi keuangan – ETAP</w:t>
            </w:r>
          </w:p>
          <w:p w:rsidR="00EE0270" w:rsidRPr="00EE0270" w:rsidRDefault="00EE0270" w:rsidP="00EE0270">
            <w:pPr>
              <w:pStyle w:val="ListParagraph"/>
              <w:numPr>
                <w:ilvl w:val="1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Peristiwa setelah akhir periode pelaporan</w:t>
            </w:r>
          </w:p>
          <w:p w:rsidR="00EE0270" w:rsidRPr="00EE0270" w:rsidRDefault="00EE0270" w:rsidP="00EE0270">
            <w:pPr>
              <w:pStyle w:val="ListParagraph"/>
              <w:numPr>
                <w:ilvl w:val="1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Pengukuran nilai wajar</w:t>
            </w:r>
          </w:p>
        </w:tc>
        <w:tc>
          <w:tcPr>
            <w:tcW w:w="1701" w:type="dxa"/>
          </w:tcPr>
          <w:p w:rsidR="00D543D8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</w:p>
          <w:p w:rsidR="00D543D8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4D" w:rsidRPr="00E60B8E" w:rsidRDefault="00D543D8" w:rsidP="00D5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Visual</w:t>
            </w:r>
            <w:r w:rsidRPr="00E6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CA5" w:rsidTr="00A26CA5">
        <w:tc>
          <w:tcPr>
            <w:tcW w:w="510" w:type="dxa"/>
          </w:tcPr>
          <w:p w:rsidR="00A26CA5" w:rsidRDefault="00A26CA5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A5" w:rsidRDefault="00A26CA5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6" w:type="dxa"/>
            <w:gridSpan w:val="3"/>
          </w:tcPr>
          <w:p w:rsidR="00A26CA5" w:rsidRDefault="00A26CA5" w:rsidP="00A26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  <w:p w:rsidR="00A26CA5" w:rsidRPr="009D5637" w:rsidRDefault="00A26CA5" w:rsidP="00A26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9D5637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ULANGAN AKHIR SEMESTER ( UAS )</w:t>
            </w:r>
          </w:p>
          <w:p w:rsidR="00A26CA5" w:rsidRDefault="00A26CA5" w:rsidP="0043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9DE" w:rsidRPr="004213F7" w:rsidRDefault="006229DE" w:rsidP="006229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229DE" w:rsidRPr="004213F7" w:rsidSect="009C57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79" w:rsidRDefault="00195079" w:rsidP="00E24498">
      <w:pPr>
        <w:spacing w:after="0" w:line="240" w:lineRule="auto"/>
      </w:pPr>
      <w:r>
        <w:separator/>
      </w:r>
    </w:p>
  </w:endnote>
  <w:endnote w:type="continuationSeparator" w:id="1">
    <w:p w:rsidR="00195079" w:rsidRDefault="00195079" w:rsidP="00E2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19797"/>
      <w:docPartObj>
        <w:docPartGallery w:val="Page Numbers (Bottom of Page)"/>
        <w:docPartUnique/>
      </w:docPartObj>
    </w:sdtPr>
    <w:sdtContent>
      <w:p w:rsidR="005379A4" w:rsidRDefault="005379A4">
        <w:pPr>
          <w:pStyle w:val="Footer"/>
          <w:jc w:val="right"/>
        </w:pPr>
        <w:fldSimple w:instr=" PAGE   \* MERGEFORMAT ">
          <w:r w:rsidR="00EE0270">
            <w:rPr>
              <w:noProof/>
            </w:rPr>
            <w:t>5</w:t>
          </w:r>
        </w:fldSimple>
      </w:p>
    </w:sdtContent>
  </w:sdt>
  <w:p w:rsidR="005379A4" w:rsidRDefault="00537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79" w:rsidRDefault="00195079" w:rsidP="00E24498">
      <w:pPr>
        <w:spacing w:after="0" w:line="240" w:lineRule="auto"/>
      </w:pPr>
      <w:r>
        <w:separator/>
      </w:r>
    </w:p>
  </w:footnote>
  <w:footnote w:type="continuationSeparator" w:id="1">
    <w:p w:rsidR="00195079" w:rsidRDefault="00195079" w:rsidP="00E2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B1D"/>
    <w:multiLevelType w:val="multilevel"/>
    <w:tmpl w:val="D7FA55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239743C"/>
    <w:multiLevelType w:val="hybridMultilevel"/>
    <w:tmpl w:val="B554E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C1E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A94EA4"/>
    <w:multiLevelType w:val="multilevel"/>
    <w:tmpl w:val="C29C56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6822937"/>
    <w:multiLevelType w:val="hybridMultilevel"/>
    <w:tmpl w:val="ACD28C9E"/>
    <w:lvl w:ilvl="0" w:tplc="C9D22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B463E"/>
    <w:multiLevelType w:val="multilevel"/>
    <w:tmpl w:val="3DBCD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2385255"/>
    <w:multiLevelType w:val="hybridMultilevel"/>
    <w:tmpl w:val="7A0CC056"/>
    <w:lvl w:ilvl="0" w:tplc="9A58A7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9642EB"/>
    <w:multiLevelType w:val="hybridMultilevel"/>
    <w:tmpl w:val="F98646C2"/>
    <w:lvl w:ilvl="0" w:tplc="7404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541AA"/>
    <w:multiLevelType w:val="hybridMultilevel"/>
    <w:tmpl w:val="8AD699F0"/>
    <w:lvl w:ilvl="0" w:tplc="847AD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775A0F"/>
    <w:multiLevelType w:val="hybridMultilevel"/>
    <w:tmpl w:val="97E844D4"/>
    <w:lvl w:ilvl="0" w:tplc="730AA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6C4C8C"/>
    <w:multiLevelType w:val="hybridMultilevel"/>
    <w:tmpl w:val="4434FD78"/>
    <w:lvl w:ilvl="0" w:tplc="0EB6A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B138E"/>
    <w:multiLevelType w:val="multilevel"/>
    <w:tmpl w:val="A4C244B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2">
    <w:nsid w:val="7EB4263C"/>
    <w:multiLevelType w:val="hybridMultilevel"/>
    <w:tmpl w:val="A2949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27A"/>
    <w:rsid w:val="00046EFA"/>
    <w:rsid w:val="000856F3"/>
    <w:rsid w:val="000F65DA"/>
    <w:rsid w:val="001153E3"/>
    <w:rsid w:val="00124298"/>
    <w:rsid w:val="0014621D"/>
    <w:rsid w:val="00177382"/>
    <w:rsid w:val="0018176E"/>
    <w:rsid w:val="00195079"/>
    <w:rsid w:val="001B0D69"/>
    <w:rsid w:val="001C66A9"/>
    <w:rsid w:val="001E5E0A"/>
    <w:rsid w:val="001F1444"/>
    <w:rsid w:val="00235C40"/>
    <w:rsid w:val="002453EC"/>
    <w:rsid w:val="0027072B"/>
    <w:rsid w:val="0028112C"/>
    <w:rsid w:val="002A555B"/>
    <w:rsid w:val="002F327A"/>
    <w:rsid w:val="003F1030"/>
    <w:rsid w:val="00407C03"/>
    <w:rsid w:val="004126D5"/>
    <w:rsid w:val="004213F7"/>
    <w:rsid w:val="00437054"/>
    <w:rsid w:val="00472BB3"/>
    <w:rsid w:val="00490A75"/>
    <w:rsid w:val="00492C05"/>
    <w:rsid w:val="004A3DEB"/>
    <w:rsid w:val="0051159F"/>
    <w:rsid w:val="00522FA0"/>
    <w:rsid w:val="005314D3"/>
    <w:rsid w:val="005379A4"/>
    <w:rsid w:val="00552405"/>
    <w:rsid w:val="005B6BEB"/>
    <w:rsid w:val="005E7570"/>
    <w:rsid w:val="006229DE"/>
    <w:rsid w:val="006B708F"/>
    <w:rsid w:val="007166ED"/>
    <w:rsid w:val="0076299B"/>
    <w:rsid w:val="007C3E4D"/>
    <w:rsid w:val="008663BA"/>
    <w:rsid w:val="008812A8"/>
    <w:rsid w:val="008D6E33"/>
    <w:rsid w:val="008E4C5C"/>
    <w:rsid w:val="00980271"/>
    <w:rsid w:val="009A66D1"/>
    <w:rsid w:val="009B2D05"/>
    <w:rsid w:val="009B3DFF"/>
    <w:rsid w:val="009C571F"/>
    <w:rsid w:val="009F123D"/>
    <w:rsid w:val="00A26CA5"/>
    <w:rsid w:val="00A5159A"/>
    <w:rsid w:val="00A557CF"/>
    <w:rsid w:val="00AC05BC"/>
    <w:rsid w:val="00B12904"/>
    <w:rsid w:val="00B37C40"/>
    <w:rsid w:val="00B475AF"/>
    <w:rsid w:val="00B6701E"/>
    <w:rsid w:val="00BF5283"/>
    <w:rsid w:val="00C162CE"/>
    <w:rsid w:val="00C44BFB"/>
    <w:rsid w:val="00C575E4"/>
    <w:rsid w:val="00C927E3"/>
    <w:rsid w:val="00CC6767"/>
    <w:rsid w:val="00CF04B4"/>
    <w:rsid w:val="00D40BD0"/>
    <w:rsid w:val="00D543D8"/>
    <w:rsid w:val="00DC7292"/>
    <w:rsid w:val="00E032E7"/>
    <w:rsid w:val="00E24498"/>
    <w:rsid w:val="00E60CBC"/>
    <w:rsid w:val="00EC2363"/>
    <w:rsid w:val="00EE0270"/>
    <w:rsid w:val="00EE50BE"/>
    <w:rsid w:val="00F2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498"/>
  </w:style>
  <w:style w:type="paragraph" w:styleId="Footer">
    <w:name w:val="footer"/>
    <w:basedOn w:val="Normal"/>
    <w:link w:val="FooterChar"/>
    <w:uiPriority w:val="99"/>
    <w:unhideWhenUsed/>
    <w:rsid w:val="00E2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98"/>
  </w:style>
  <w:style w:type="paragraph" w:styleId="BalloonText">
    <w:name w:val="Balloon Text"/>
    <w:basedOn w:val="Normal"/>
    <w:link w:val="BalloonTextChar"/>
    <w:uiPriority w:val="99"/>
    <w:semiHidden/>
    <w:unhideWhenUsed/>
    <w:rsid w:val="009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557F-9D98-41C8-85C8-6A1099EF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36</cp:revision>
  <dcterms:created xsi:type="dcterms:W3CDTF">2017-08-10T07:03:00Z</dcterms:created>
  <dcterms:modified xsi:type="dcterms:W3CDTF">2017-08-29T16:33:00Z</dcterms:modified>
</cp:coreProperties>
</file>